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08584" w14:textId="77777777" w:rsidR="00C96F4C" w:rsidRPr="00995F55" w:rsidRDefault="00C96F4C" w:rsidP="00C96F4C">
      <w:pPr>
        <w:pStyle w:val="Header"/>
        <w:jc w:val="center"/>
        <w:rPr>
          <w:rFonts w:cs="Arial"/>
          <w:b/>
          <w:sz w:val="28"/>
          <w:szCs w:val="28"/>
        </w:rPr>
      </w:pPr>
      <w:r w:rsidRPr="00995F55">
        <w:rPr>
          <w:rFonts w:cs="Arial"/>
          <w:b/>
          <w:sz w:val="28"/>
          <w:szCs w:val="28"/>
        </w:rPr>
        <w:t xml:space="preserve">Sistema pompa di calore </w:t>
      </w:r>
      <w:r>
        <w:rPr>
          <w:rFonts w:cs="Arial"/>
          <w:b/>
          <w:sz w:val="28"/>
          <w:szCs w:val="28"/>
        </w:rPr>
        <w:t>Daikin Compact</w:t>
      </w:r>
      <w:r w:rsidRPr="00995F55">
        <w:rPr>
          <w:rFonts w:cs="Arial"/>
          <w:b/>
          <w:sz w:val="28"/>
          <w:szCs w:val="28"/>
        </w:rPr>
        <w:t xml:space="preserve"> a ciclo reversibile</w:t>
      </w:r>
    </w:p>
    <w:p w14:paraId="66D66185" w14:textId="0E7E821B" w:rsidR="00FA0CC0" w:rsidRPr="00995F55" w:rsidRDefault="00FA0CC0" w:rsidP="00FA0CC0">
      <w:pPr>
        <w:pStyle w:val="Header"/>
        <w:tabs>
          <w:tab w:val="left" w:pos="1134"/>
          <w:tab w:val="left" w:pos="2268"/>
          <w:tab w:val="left" w:pos="3402"/>
          <w:tab w:val="left" w:pos="5670"/>
          <w:tab w:val="left" w:pos="6804"/>
          <w:tab w:val="left" w:pos="7938"/>
        </w:tabs>
        <w:jc w:val="center"/>
        <w:rPr>
          <w:rFonts w:cs="Arial"/>
          <w:b/>
          <w:sz w:val="28"/>
          <w:szCs w:val="28"/>
        </w:rPr>
      </w:pPr>
      <w:r w:rsidRPr="00995F55">
        <w:rPr>
          <w:rFonts w:cs="Arial"/>
          <w:b/>
          <w:sz w:val="28"/>
          <w:szCs w:val="28"/>
        </w:rPr>
        <w:t xml:space="preserve">Unità esterna </w:t>
      </w:r>
      <w:r w:rsidR="00AB010C" w:rsidRPr="00995F55">
        <w:rPr>
          <w:rFonts w:cs="Arial"/>
          <w:b/>
          <w:sz w:val="28"/>
          <w:szCs w:val="28"/>
        </w:rPr>
        <w:t>ER</w:t>
      </w:r>
      <w:r w:rsidR="00663E62">
        <w:rPr>
          <w:rFonts w:cs="Arial"/>
          <w:b/>
          <w:sz w:val="28"/>
          <w:szCs w:val="28"/>
        </w:rPr>
        <w:t>LA1</w:t>
      </w:r>
      <w:r w:rsidR="00056E2B">
        <w:rPr>
          <w:rFonts w:cs="Arial"/>
          <w:b/>
          <w:sz w:val="28"/>
          <w:szCs w:val="28"/>
        </w:rPr>
        <w:t>6</w:t>
      </w:r>
      <w:r w:rsidR="00663E62">
        <w:rPr>
          <w:rFonts w:cs="Arial"/>
          <w:b/>
          <w:sz w:val="28"/>
          <w:szCs w:val="28"/>
        </w:rPr>
        <w:t>D</w:t>
      </w:r>
      <w:r w:rsidR="008E3F8F">
        <w:rPr>
          <w:rFonts w:cs="Arial"/>
          <w:b/>
          <w:sz w:val="28"/>
          <w:szCs w:val="28"/>
        </w:rPr>
        <w:t>W1</w:t>
      </w:r>
      <w:r w:rsidRPr="00995F55">
        <w:rPr>
          <w:rFonts w:cs="Arial"/>
          <w:b/>
          <w:sz w:val="28"/>
          <w:szCs w:val="28"/>
        </w:rPr>
        <w:t xml:space="preserve"> - Unità </w:t>
      </w:r>
      <w:r w:rsidRPr="002A277C">
        <w:rPr>
          <w:rFonts w:cs="Arial"/>
          <w:b/>
          <w:sz w:val="28"/>
          <w:szCs w:val="28"/>
        </w:rPr>
        <w:t xml:space="preserve">interna </w:t>
      </w:r>
      <w:r w:rsidR="00E76DB6">
        <w:rPr>
          <w:rFonts w:cs="Arial"/>
          <w:b/>
          <w:sz w:val="28"/>
          <w:szCs w:val="28"/>
        </w:rPr>
        <w:t>E</w:t>
      </w:r>
      <w:r w:rsidR="00663E62">
        <w:rPr>
          <w:rFonts w:cs="Arial"/>
          <w:b/>
          <w:sz w:val="28"/>
          <w:szCs w:val="28"/>
        </w:rPr>
        <w:t>BSX</w:t>
      </w:r>
      <w:r w:rsidR="009E2EED">
        <w:rPr>
          <w:rFonts w:cs="Arial"/>
          <w:b/>
          <w:sz w:val="28"/>
          <w:szCs w:val="28"/>
        </w:rPr>
        <w:t>B</w:t>
      </w:r>
      <w:r w:rsidR="00D43124">
        <w:rPr>
          <w:rFonts w:cs="Arial"/>
          <w:b/>
          <w:sz w:val="28"/>
          <w:szCs w:val="28"/>
        </w:rPr>
        <w:t>1</w:t>
      </w:r>
      <w:r w:rsidR="00E26287">
        <w:rPr>
          <w:rFonts w:cs="Arial"/>
          <w:b/>
          <w:sz w:val="28"/>
          <w:szCs w:val="28"/>
        </w:rPr>
        <w:t>6</w:t>
      </w:r>
      <w:r w:rsidR="00663E62">
        <w:rPr>
          <w:rFonts w:cs="Arial"/>
          <w:b/>
          <w:sz w:val="28"/>
          <w:szCs w:val="28"/>
        </w:rPr>
        <w:t>P50D</w:t>
      </w:r>
    </w:p>
    <w:p w14:paraId="496821DA" w14:textId="77777777" w:rsidR="00FA0CC0" w:rsidRPr="00995F55" w:rsidRDefault="00FA0CC0" w:rsidP="0059709C">
      <w:pPr>
        <w:pStyle w:val="NoSpacing"/>
        <w:jc w:val="center"/>
        <w:rPr>
          <w:rFonts w:cs="Arial"/>
          <w:b/>
          <w:sz w:val="24"/>
          <w:szCs w:val="24"/>
        </w:rPr>
      </w:pPr>
    </w:p>
    <w:p w14:paraId="3AE78FAC" w14:textId="5A84387B" w:rsidR="00DA37E3" w:rsidRPr="00995F55" w:rsidRDefault="00996776" w:rsidP="0059709C">
      <w:pPr>
        <w:pStyle w:val="NoSpacing"/>
        <w:jc w:val="center"/>
        <w:rPr>
          <w:rFonts w:cs="Arial"/>
          <w:b/>
          <w:sz w:val="24"/>
          <w:szCs w:val="24"/>
        </w:rPr>
      </w:pPr>
      <w:r w:rsidRPr="00995F55">
        <w:rPr>
          <w:rFonts w:cs="Arial"/>
          <w:b/>
          <w:sz w:val="24"/>
          <w:szCs w:val="24"/>
        </w:rPr>
        <w:t>Scheda</w:t>
      </w:r>
      <w:r w:rsidR="00C54EC1" w:rsidRPr="00995F55">
        <w:rPr>
          <w:rFonts w:cs="Arial"/>
          <w:b/>
          <w:sz w:val="24"/>
          <w:szCs w:val="24"/>
        </w:rPr>
        <w:t xml:space="preserve"> </w:t>
      </w:r>
      <w:r w:rsidR="00696024" w:rsidRPr="00995F55">
        <w:rPr>
          <w:rFonts w:cs="Arial"/>
          <w:b/>
          <w:sz w:val="24"/>
          <w:szCs w:val="24"/>
        </w:rPr>
        <w:t>di</w:t>
      </w:r>
      <w:r w:rsidR="003E74C3">
        <w:rPr>
          <w:rFonts w:cs="Arial"/>
          <w:b/>
          <w:sz w:val="24"/>
          <w:szCs w:val="24"/>
        </w:rPr>
        <w:t xml:space="preserve"> capitolato</w:t>
      </w:r>
    </w:p>
    <w:p w14:paraId="607F8D67" w14:textId="77777777" w:rsidR="007D0F42" w:rsidRDefault="007D0F42" w:rsidP="007D0F42">
      <w:pPr>
        <w:pStyle w:val="NoSpacing"/>
        <w:rPr>
          <w:rFonts w:cs="Arial"/>
        </w:rPr>
      </w:pPr>
    </w:p>
    <w:p w14:paraId="1860930B" w14:textId="77777777" w:rsidR="00696024" w:rsidRPr="00832004" w:rsidRDefault="00696024" w:rsidP="007D0F42">
      <w:pPr>
        <w:pStyle w:val="NoSpacing"/>
        <w:rPr>
          <w:rFonts w:cs="Arial"/>
          <w:b/>
          <w:color w:val="FF0000"/>
          <w:sz w:val="16"/>
          <w:szCs w:val="16"/>
        </w:rPr>
      </w:pPr>
    </w:p>
    <w:p w14:paraId="4BF5D2AE" w14:textId="77777777" w:rsidR="00735A8B" w:rsidRDefault="00735A8B" w:rsidP="007D0F42">
      <w:pPr>
        <w:pStyle w:val="NoSpacing"/>
        <w:rPr>
          <w:rFonts w:cs="Arial"/>
        </w:rPr>
      </w:pPr>
    </w:p>
    <w:p w14:paraId="30A03434" w14:textId="60D75846" w:rsidR="0059709C" w:rsidRPr="00995F55" w:rsidRDefault="007D0F42" w:rsidP="00B55AB2">
      <w:pPr>
        <w:pStyle w:val="NoSpacing"/>
        <w:jc w:val="both"/>
        <w:rPr>
          <w:rFonts w:cs="Arial"/>
        </w:rPr>
      </w:pPr>
      <w:r w:rsidRPr="00995F55">
        <w:rPr>
          <w:rFonts w:cs="Arial"/>
        </w:rPr>
        <w:t xml:space="preserve">Unità </w:t>
      </w:r>
      <w:r w:rsidR="0059709C" w:rsidRPr="00995F55">
        <w:rPr>
          <w:rFonts w:cs="Arial"/>
        </w:rPr>
        <w:t xml:space="preserve">esterna </w:t>
      </w:r>
      <w:r w:rsidR="00B507FD" w:rsidRPr="00995F55">
        <w:rPr>
          <w:rFonts w:cs="Arial"/>
        </w:rPr>
        <w:tab/>
      </w:r>
      <w:r w:rsidR="00AB010C" w:rsidRPr="00995F55">
        <w:rPr>
          <w:rFonts w:cs="Arial"/>
        </w:rPr>
        <w:t>DAIKIN</w:t>
      </w:r>
      <w:r w:rsidR="00B507FD" w:rsidRPr="00995F55">
        <w:rPr>
          <w:rFonts w:cs="Arial"/>
        </w:rPr>
        <w:tab/>
      </w:r>
      <w:r w:rsidR="00AB010C" w:rsidRPr="00995F55">
        <w:rPr>
          <w:rFonts w:cs="Arial"/>
        </w:rPr>
        <w:t>ER</w:t>
      </w:r>
      <w:r w:rsidR="00663E62">
        <w:rPr>
          <w:rFonts w:cs="Arial"/>
        </w:rPr>
        <w:t>LA1</w:t>
      </w:r>
      <w:r w:rsidR="00056E2B">
        <w:rPr>
          <w:rFonts w:cs="Arial"/>
        </w:rPr>
        <w:t>6</w:t>
      </w:r>
      <w:r w:rsidR="00663E62">
        <w:rPr>
          <w:rFonts w:cs="Arial"/>
        </w:rPr>
        <w:t>D</w:t>
      </w:r>
      <w:r w:rsidR="008E3F8F">
        <w:rPr>
          <w:rFonts w:cs="Arial"/>
        </w:rPr>
        <w:t>W1</w:t>
      </w:r>
    </w:p>
    <w:p w14:paraId="0CFF8450" w14:textId="0D1B8B5B" w:rsidR="00FA0CC0" w:rsidRPr="00995F55" w:rsidRDefault="002A277C" w:rsidP="00B55AB2">
      <w:pPr>
        <w:pStyle w:val="NoSpacing"/>
        <w:jc w:val="both"/>
        <w:rPr>
          <w:rFonts w:cs="Arial"/>
        </w:rPr>
      </w:pPr>
      <w:r>
        <w:rPr>
          <w:rFonts w:cs="Arial"/>
        </w:rPr>
        <w:t xml:space="preserve">Unità interna </w:t>
      </w:r>
      <w:r>
        <w:rPr>
          <w:rFonts w:cs="Arial"/>
        </w:rPr>
        <w:tab/>
        <w:t>DAIKIN</w:t>
      </w:r>
      <w:r>
        <w:rPr>
          <w:rFonts w:cs="Arial"/>
        </w:rPr>
        <w:tab/>
      </w:r>
      <w:r w:rsidR="00E76DB6">
        <w:rPr>
          <w:rFonts w:cs="Arial"/>
        </w:rPr>
        <w:t>E</w:t>
      </w:r>
      <w:r w:rsidR="00663E62">
        <w:rPr>
          <w:rFonts w:cs="Arial"/>
        </w:rPr>
        <w:t>BSX</w:t>
      </w:r>
      <w:r w:rsidR="009E2EED">
        <w:rPr>
          <w:rFonts w:cs="Arial"/>
        </w:rPr>
        <w:t>B</w:t>
      </w:r>
      <w:r w:rsidR="00663E62">
        <w:rPr>
          <w:rFonts w:cs="Arial"/>
        </w:rPr>
        <w:t>1</w:t>
      </w:r>
      <w:r w:rsidR="00E26287">
        <w:rPr>
          <w:rFonts w:cs="Arial"/>
        </w:rPr>
        <w:t>6</w:t>
      </w:r>
      <w:r w:rsidR="00663E62">
        <w:rPr>
          <w:rFonts w:cs="Arial"/>
        </w:rPr>
        <w:t>P50D</w:t>
      </w:r>
    </w:p>
    <w:p w14:paraId="4183A73C" w14:textId="77777777" w:rsidR="001F50FC" w:rsidRPr="00995F55" w:rsidRDefault="001F50FC" w:rsidP="00B55AB2">
      <w:pPr>
        <w:pStyle w:val="NoSpacing"/>
        <w:jc w:val="both"/>
        <w:rPr>
          <w:rFonts w:cs="Arial"/>
        </w:rPr>
      </w:pPr>
      <w:r w:rsidRPr="00995F55">
        <w:rPr>
          <w:rFonts w:cs="Arial"/>
        </w:rPr>
        <w:t>Riscaldamento</w:t>
      </w:r>
      <w:r w:rsidR="00995F55" w:rsidRPr="00995F55">
        <w:rPr>
          <w:rFonts w:cs="Arial"/>
        </w:rPr>
        <w:t>, Raffreddamento e Acqua calda sanitaria.</w:t>
      </w:r>
    </w:p>
    <w:p w14:paraId="72B38F25" w14:textId="77777777" w:rsidR="00735A8B" w:rsidRPr="00735A8B" w:rsidRDefault="00735A8B" w:rsidP="00B55AB2">
      <w:pPr>
        <w:pStyle w:val="NoSpacing"/>
        <w:tabs>
          <w:tab w:val="left" w:pos="4962"/>
          <w:tab w:val="left" w:pos="5954"/>
          <w:tab w:val="left" w:pos="6521"/>
          <w:tab w:val="left" w:pos="7655"/>
          <w:tab w:val="left" w:pos="8222"/>
        </w:tabs>
        <w:jc w:val="both"/>
        <w:rPr>
          <w:rFonts w:cs="Arial"/>
          <w:szCs w:val="20"/>
        </w:rPr>
      </w:pPr>
      <w:r w:rsidRPr="00735A8B">
        <w:rPr>
          <w:rFonts w:cs="Arial"/>
          <w:szCs w:val="20"/>
        </w:rPr>
        <w:t>Costruttore: Daikin Europe N.V.</w:t>
      </w:r>
    </w:p>
    <w:p w14:paraId="6D878349" w14:textId="77777777" w:rsidR="008A01D2" w:rsidRPr="00995F55" w:rsidRDefault="008A01D2" w:rsidP="00B55AB2">
      <w:pPr>
        <w:pStyle w:val="NoSpacing"/>
        <w:jc w:val="both"/>
        <w:rPr>
          <w:rFonts w:cs="Arial"/>
          <w:i/>
        </w:rPr>
      </w:pPr>
    </w:p>
    <w:p w14:paraId="02C489AD" w14:textId="77777777" w:rsidR="00735A8B" w:rsidRPr="00832004" w:rsidRDefault="00735A8B" w:rsidP="00B55AB2">
      <w:pPr>
        <w:pStyle w:val="NoSpacing"/>
        <w:jc w:val="both"/>
        <w:rPr>
          <w:rFonts w:cs="Arial"/>
          <w:b/>
          <w:color w:val="FF0000"/>
          <w:sz w:val="16"/>
          <w:szCs w:val="16"/>
        </w:rPr>
      </w:pPr>
      <w:r w:rsidRPr="00832004">
        <w:rPr>
          <w:rFonts w:cs="Arial"/>
          <w:b/>
          <w:color w:val="FF0000"/>
          <w:sz w:val="16"/>
          <w:szCs w:val="16"/>
        </w:rPr>
        <w:t>Descrizione sintetica</w:t>
      </w:r>
    </w:p>
    <w:p w14:paraId="48E25297" w14:textId="6220280B" w:rsidR="00601E1C" w:rsidRDefault="00735A8B" w:rsidP="00B55AB2">
      <w:pPr>
        <w:pStyle w:val="NoSpacing"/>
        <w:jc w:val="both"/>
        <w:rPr>
          <w:rFonts w:cs="Arial"/>
          <w:b/>
          <w:szCs w:val="20"/>
        </w:rPr>
      </w:pPr>
      <w:r>
        <w:rPr>
          <w:rFonts w:cs="Arial"/>
          <w:b/>
          <w:szCs w:val="20"/>
        </w:rPr>
        <w:t xml:space="preserve">Pompa di calore aria-acqua </w:t>
      </w:r>
      <w:r w:rsidR="00601E1C">
        <w:rPr>
          <w:rFonts w:cs="Arial"/>
          <w:b/>
          <w:szCs w:val="20"/>
        </w:rPr>
        <w:t xml:space="preserve">a ciclo reversibile </w:t>
      </w:r>
      <w:r>
        <w:rPr>
          <w:rFonts w:cs="Arial"/>
          <w:b/>
          <w:szCs w:val="20"/>
        </w:rPr>
        <w:t xml:space="preserve">della gamma Daikin Altherma </w:t>
      </w:r>
      <w:r w:rsidR="00790FC5">
        <w:rPr>
          <w:rFonts w:cs="Arial"/>
          <w:b/>
          <w:szCs w:val="20"/>
        </w:rPr>
        <w:t xml:space="preserve">con </w:t>
      </w:r>
      <w:r>
        <w:rPr>
          <w:rFonts w:cs="Arial"/>
          <w:b/>
          <w:szCs w:val="20"/>
        </w:rPr>
        <w:t>tecnologia inverter</w:t>
      </w:r>
      <w:r w:rsidR="00601E1C">
        <w:rPr>
          <w:rFonts w:cs="Arial"/>
          <w:b/>
          <w:szCs w:val="20"/>
        </w:rPr>
        <w:t>, esecuzione splittata.</w:t>
      </w:r>
      <w:r w:rsidR="00D60F30">
        <w:rPr>
          <w:rFonts w:cs="Arial"/>
          <w:b/>
          <w:szCs w:val="20"/>
        </w:rPr>
        <w:t xml:space="preserve"> Compressore ermetico di tipo Swing.</w:t>
      </w:r>
    </w:p>
    <w:p w14:paraId="541733D3" w14:textId="77777777" w:rsidR="00121968" w:rsidRDefault="00601E1C" w:rsidP="00B55AB2">
      <w:pPr>
        <w:pStyle w:val="NoSpacing"/>
        <w:jc w:val="both"/>
        <w:rPr>
          <w:rFonts w:cs="Arial"/>
          <w:b/>
          <w:szCs w:val="20"/>
        </w:rPr>
      </w:pPr>
      <w:r>
        <w:rPr>
          <w:rFonts w:cs="Arial"/>
          <w:b/>
          <w:szCs w:val="20"/>
        </w:rPr>
        <w:t>Utilizza il refrigerante a basso GWP R-32,  il minimo contenuto di refrigerante necessario al funzionamento dell’unità garantisce il minor impatto in termini di potenziali emissioni climalteranti.</w:t>
      </w:r>
    </w:p>
    <w:p w14:paraId="73B1A251" w14:textId="00ACF8FD" w:rsidR="00E76DB6" w:rsidRDefault="00E76DB6" w:rsidP="00B55AB2">
      <w:pPr>
        <w:pStyle w:val="NoSpacing"/>
        <w:jc w:val="both"/>
        <w:rPr>
          <w:rFonts w:cs="Arial"/>
          <w:b/>
          <w:szCs w:val="20"/>
        </w:rPr>
      </w:pPr>
    </w:p>
    <w:p w14:paraId="4634A25E" w14:textId="5D252042" w:rsidR="00E76DB6" w:rsidRDefault="00E76DB6" w:rsidP="00E76DB6">
      <w:pPr>
        <w:pStyle w:val="NoSpacing"/>
        <w:jc w:val="both"/>
        <w:rPr>
          <w:rFonts w:cs="Arial"/>
          <w:b/>
          <w:szCs w:val="20"/>
        </w:rPr>
      </w:pPr>
      <w:r>
        <w:rPr>
          <w:rFonts w:cs="Arial"/>
          <w:b/>
          <w:szCs w:val="20"/>
        </w:rPr>
        <w:t>L’unità Compact è progettata per il riscaldamento nel settore residenziale, può produrre acqua calda con temperatura di mandata fino a 6</w:t>
      </w:r>
      <w:r w:rsidR="00C60F4A">
        <w:rPr>
          <w:rFonts w:cs="Arial"/>
          <w:b/>
          <w:szCs w:val="20"/>
        </w:rPr>
        <w:t>0</w:t>
      </w:r>
      <w:r>
        <w:rPr>
          <w:rFonts w:cs="Arial"/>
          <w:b/>
          <w:szCs w:val="20"/>
        </w:rPr>
        <w:t>°C e acqua refrigerata per il raffrescamento.</w:t>
      </w:r>
    </w:p>
    <w:p w14:paraId="6C45D4C6" w14:textId="74536275" w:rsidR="00E76DB6" w:rsidRDefault="00E76DB6" w:rsidP="00E76DB6">
      <w:pPr>
        <w:pStyle w:val="NoSpacing"/>
        <w:jc w:val="both"/>
        <w:rPr>
          <w:rFonts w:cs="Arial"/>
          <w:b/>
          <w:szCs w:val="20"/>
        </w:rPr>
      </w:pPr>
      <w:r>
        <w:rPr>
          <w:rFonts w:cs="Arial"/>
          <w:b/>
          <w:szCs w:val="20"/>
        </w:rPr>
        <w:t>La produzione di acqua calda sanitaria avviene in modo istantaneo: l’acqua di rete scorre nello scambiatore in acciaio INOX immerso nell’accumulo. L’acqua tecnica contenuta nell’accumulo in polipropilene viene riscaldata dalla pompa di calore. Questa configurazione per la produzione di acqua calda sanitaria permette di evitare depositi di calcare, anodo sacrificale e disinfezione termica.</w:t>
      </w:r>
    </w:p>
    <w:p w14:paraId="4E00ADF5" w14:textId="206BD542" w:rsidR="00E76DB6" w:rsidRDefault="00E76DB6" w:rsidP="00E76DB6">
      <w:pPr>
        <w:pStyle w:val="NoSpacing"/>
        <w:jc w:val="both"/>
        <w:rPr>
          <w:rFonts w:cs="Arial"/>
          <w:b/>
          <w:szCs w:val="20"/>
        </w:rPr>
      </w:pPr>
      <w:r>
        <w:rPr>
          <w:rFonts w:cs="Arial"/>
          <w:b/>
          <w:szCs w:val="20"/>
        </w:rPr>
        <w:t>È possibile collegare un impianto solare termico Daikin Solaris Drain Back a svuotamento</w:t>
      </w:r>
      <w:r w:rsidR="00D07415">
        <w:rPr>
          <w:rFonts w:cs="Arial"/>
          <w:b/>
          <w:szCs w:val="20"/>
        </w:rPr>
        <w:t xml:space="preserve"> e altre fonti di calore</w:t>
      </w:r>
      <w:r>
        <w:rPr>
          <w:rFonts w:cs="Arial"/>
          <w:b/>
          <w:szCs w:val="20"/>
        </w:rPr>
        <w:t xml:space="preserve"> all’accumulo per poterne sfruttare il contributo in integrazione sia alla produzione di acqua calda sanitaria che al riscaldamento.</w:t>
      </w:r>
    </w:p>
    <w:p w14:paraId="4B6D8E7C" w14:textId="0BD2F91E" w:rsidR="00601E1C" w:rsidRDefault="00601E1C" w:rsidP="00B55AB2">
      <w:pPr>
        <w:pStyle w:val="NoSpacing"/>
        <w:jc w:val="both"/>
        <w:rPr>
          <w:rFonts w:cs="Arial"/>
          <w:b/>
        </w:rPr>
      </w:pPr>
    </w:p>
    <w:p w14:paraId="37ABA25B" w14:textId="77777777" w:rsidR="00736A02" w:rsidRDefault="00736A02" w:rsidP="00B55AB2">
      <w:pPr>
        <w:pStyle w:val="NoSpacing"/>
        <w:jc w:val="both"/>
        <w:rPr>
          <w:rFonts w:cs="Arial"/>
          <w:b/>
        </w:rPr>
      </w:pPr>
    </w:p>
    <w:p w14:paraId="44FFFD05" w14:textId="77777777" w:rsidR="00601E1C" w:rsidRPr="00832004" w:rsidRDefault="00601E1C" w:rsidP="00B55AB2">
      <w:pPr>
        <w:pStyle w:val="NoSpacing"/>
        <w:jc w:val="both"/>
        <w:rPr>
          <w:rFonts w:cs="Arial"/>
          <w:b/>
          <w:color w:val="FF0000"/>
          <w:sz w:val="16"/>
          <w:szCs w:val="16"/>
        </w:rPr>
      </w:pPr>
      <w:r>
        <w:rPr>
          <w:rFonts w:cs="Arial"/>
          <w:b/>
          <w:color w:val="FF0000"/>
          <w:sz w:val="16"/>
          <w:szCs w:val="16"/>
        </w:rPr>
        <w:t>Elementi tecnici e prestazionali</w:t>
      </w:r>
    </w:p>
    <w:p w14:paraId="2B9A77B8" w14:textId="77777777" w:rsidR="00B507FD" w:rsidRPr="00B65AE3" w:rsidRDefault="004E4942" w:rsidP="00B55AB2">
      <w:pPr>
        <w:pStyle w:val="NoSpacing"/>
        <w:jc w:val="both"/>
        <w:rPr>
          <w:rFonts w:cs="Arial"/>
          <w:b/>
          <w:u w:val="single"/>
        </w:rPr>
      </w:pPr>
      <w:r w:rsidRPr="00B65AE3">
        <w:rPr>
          <w:rFonts w:cs="Arial"/>
          <w:b/>
          <w:u w:val="single"/>
        </w:rPr>
        <w:t>Unità esterna</w:t>
      </w:r>
    </w:p>
    <w:p w14:paraId="5FEF8B95" w14:textId="77777777" w:rsidR="00735A8B" w:rsidRPr="00B65AE3" w:rsidRDefault="00735A8B" w:rsidP="00B55AB2">
      <w:pPr>
        <w:pStyle w:val="NoSpacing"/>
        <w:tabs>
          <w:tab w:val="left" w:pos="4962"/>
          <w:tab w:val="left" w:pos="5954"/>
          <w:tab w:val="left" w:pos="6521"/>
          <w:tab w:val="left" w:pos="7655"/>
          <w:tab w:val="left" w:pos="8222"/>
        </w:tabs>
        <w:jc w:val="both"/>
        <w:rPr>
          <w:rFonts w:cs="Arial"/>
          <w:szCs w:val="20"/>
        </w:rPr>
      </w:pPr>
    </w:p>
    <w:p w14:paraId="415EAE6D" w14:textId="77777777" w:rsidR="008E3F8F" w:rsidRPr="009B2CD8" w:rsidRDefault="008E3F8F" w:rsidP="008E3F8F">
      <w:pPr>
        <w:pStyle w:val="NoSpacing"/>
        <w:tabs>
          <w:tab w:val="left" w:pos="4962"/>
          <w:tab w:val="left" w:pos="5954"/>
          <w:tab w:val="left" w:pos="6521"/>
          <w:tab w:val="left" w:pos="7655"/>
          <w:tab w:val="left" w:pos="8222"/>
        </w:tabs>
        <w:jc w:val="both"/>
        <w:rPr>
          <w:rFonts w:cs="Arial"/>
          <w:szCs w:val="20"/>
        </w:rPr>
      </w:pPr>
      <w:r w:rsidRPr="009B2CD8">
        <w:rPr>
          <w:rFonts w:cs="Arial"/>
          <w:szCs w:val="20"/>
        </w:rPr>
        <w:t>Refrigerante R-32. GWP: 675.</w:t>
      </w:r>
    </w:p>
    <w:p w14:paraId="68566549" w14:textId="77777777" w:rsidR="008E3F8F" w:rsidRPr="009B2CD8" w:rsidRDefault="008E3F8F" w:rsidP="008E3F8F">
      <w:pPr>
        <w:pStyle w:val="NoSpacing"/>
        <w:tabs>
          <w:tab w:val="left" w:pos="4962"/>
          <w:tab w:val="left" w:pos="5954"/>
          <w:tab w:val="left" w:pos="6521"/>
          <w:tab w:val="left" w:pos="7655"/>
          <w:tab w:val="left" w:pos="8222"/>
        </w:tabs>
        <w:jc w:val="both"/>
        <w:rPr>
          <w:rFonts w:cs="Arial"/>
          <w:szCs w:val="20"/>
        </w:rPr>
      </w:pPr>
      <w:r w:rsidRPr="009B2CD8">
        <w:rPr>
          <w:rFonts w:cs="Arial"/>
          <w:szCs w:val="20"/>
        </w:rPr>
        <w:t>Precarica: 3,80 kg*</w:t>
      </w:r>
    </w:p>
    <w:p w14:paraId="55788B9E" w14:textId="77777777" w:rsidR="008E3F8F" w:rsidRPr="00C335A4" w:rsidRDefault="008E3F8F" w:rsidP="008E3F8F">
      <w:pPr>
        <w:pStyle w:val="NoSpacing"/>
        <w:tabs>
          <w:tab w:val="left" w:pos="4962"/>
          <w:tab w:val="left" w:pos="5954"/>
          <w:tab w:val="left" w:pos="6521"/>
          <w:tab w:val="left" w:pos="7655"/>
          <w:tab w:val="left" w:pos="8222"/>
        </w:tabs>
        <w:jc w:val="both"/>
        <w:rPr>
          <w:rFonts w:cs="Arial"/>
          <w:szCs w:val="20"/>
        </w:rPr>
      </w:pPr>
      <w:r w:rsidRPr="00C335A4">
        <w:rPr>
          <w:rFonts w:cs="Arial"/>
          <w:szCs w:val="20"/>
        </w:rPr>
        <w:t>*se la lunghezza tot</w:t>
      </w:r>
      <w:r>
        <w:rPr>
          <w:rFonts w:cs="Arial"/>
          <w:szCs w:val="20"/>
        </w:rPr>
        <w:t>ale della tubazione del liquido è &lt;= 10 m non aggiungere altro refrigerante</w:t>
      </w:r>
    </w:p>
    <w:p w14:paraId="0C910E09" w14:textId="77777777" w:rsidR="008E3F8F" w:rsidRPr="00C335A4" w:rsidRDefault="008E3F8F" w:rsidP="008E3F8F">
      <w:pPr>
        <w:pStyle w:val="NoSpacing"/>
        <w:tabs>
          <w:tab w:val="left" w:pos="4962"/>
          <w:tab w:val="left" w:pos="5954"/>
          <w:tab w:val="left" w:pos="6521"/>
          <w:tab w:val="left" w:pos="7655"/>
          <w:tab w:val="left" w:pos="8222"/>
        </w:tabs>
        <w:jc w:val="both"/>
        <w:rPr>
          <w:rFonts w:cs="Arial"/>
          <w:szCs w:val="20"/>
        </w:rPr>
      </w:pPr>
    </w:p>
    <w:p w14:paraId="33D41662" w14:textId="77777777" w:rsidR="008E3F8F" w:rsidRPr="00B65AE3" w:rsidRDefault="008E3F8F" w:rsidP="008E3F8F">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Dimensioni (A x L x P) </w:t>
      </w:r>
      <w:r>
        <w:rPr>
          <w:rFonts w:cs="Arial"/>
          <w:szCs w:val="20"/>
        </w:rPr>
        <w:t>870</w:t>
      </w:r>
      <w:r w:rsidRPr="00B65AE3">
        <w:rPr>
          <w:rFonts w:cs="Arial"/>
          <w:szCs w:val="20"/>
        </w:rPr>
        <w:t xml:space="preserve"> x </w:t>
      </w:r>
      <w:r>
        <w:rPr>
          <w:rFonts w:cs="Arial"/>
          <w:szCs w:val="20"/>
        </w:rPr>
        <w:t>1100</w:t>
      </w:r>
      <w:r w:rsidRPr="00B65AE3">
        <w:rPr>
          <w:rFonts w:cs="Arial"/>
          <w:szCs w:val="20"/>
        </w:rPr>
        <w:t xml:space="preserve"> x </w:t>
      </w:r>
      <w:r>
        <w:rPr>
          <w:rFonts w:cs="Arial"/>
          <w:szCs w:val="20"/>
        </w:rPr>
        <w:t>460</w:t>
      </w:r>
      <w:r w:rsidRPr="00B65AE3">
        <w:rPr>
          <w:rFonts w:cs="Arial"/>
          <w:szCs w:val="20"/>
        </w:rPr>
        <w:t xml:space="preserve"> mm. </w:t>
      </w:r>
    </w:p>
    <w:p w14:paraId="6A6B8065" w14:textId="77777777" w:rsidR="008E3F8F" w:rsidRPr="00B65AE3" w:rsidRDefault="008E3F8F" w:rsidP="008E3F8F">
      <w:pPr>
        <w:pStyle w:val="NoSpacing"/>
        <w:tabs>
          <w:tab w:val="left" w:pos="4962"/>
          <w:tab w:val="left" w:pos="5954"/>
          <w:tab w:val="left" w:pos="6521"/>
          <w:tab w:val="left" w:pos="7655"/>
          <w:tab w:val="left" w:pos="8222"/>
        </w:tabs>
        <w:jc w:val="both"/>
        <w:rPr>
          <w:rFonts w:cs="Arial"/>
          <w:szCs w:val="20"/>
        </w:rPr>
      </w:pPr>
      <w:r w:rsidRPr="00B65AE3">
        <w:rPr>
          <w:rFonts w:cs="Arial"/>
          <w:szCs w:val="20"/>
        </w:rPr>
        <w:t>Alimentazione elettrica</w:t>
      </w:r>
      <w:r>
        <w:rPr>
          <w:rFonts w:cs="Arial"/>
          <w:szCs w:val="20"/>
        </w:rPr>
        <w:t xml:space="preserve"> trifase 400 V</w:t>
      </w:r>
      <w:r w:rsidRPr="00B65AE3">
        <w:rPr>
          <w:rFonts w:cs="Arial"/>
          <w:szCs w:val="20"/>
        </w:rPr>
        <w:t xml:space="preserve">, 50 Hz. </w:t>
      </w:r>
    </w:p>
    <w:p w14:paraId="392997E1" w14:textId="77777777" w:rsidR="008E3F8F" w:rsidRPr="00B65AE3" w:rsidRDefault="008E3F8F" w:rsidP="008E3F8F">
      <w:pPr>
        <w:pStyle w:val="NoSpacing"/>
        <w:tabs>
          <w:tab w:val="left" w:pos="4962"/>
          <w:tab w:val="left" w:pos="5954"/>
          <w:tab w:val="left" w:pos="6521"/>
          <w:tab w:val="left" w:pos="7655"/>
          <w:tab w:val="left" w:pos="8222"/>
        </w:tabs>
        <w:jc w:val="both"/>
        <w:rPr>
          <w:rFonts w:cs="Arial"/>
          <w:szCs w:val="20"/>
        </w:rPr>
      </w:pPr>
    </w:p>
    <w:p w14:paraId="0BB46FE1" w14:textId="77777777" w:rsidR="008E3F8F" w:rsidRPr="00B65AE3" w:rsidRDefault="008E3F8F" w:rsidP="008E3F8F">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Prestazioni </w:t>
      </w:r>
      <w:r>
        <w:rPr>
          <w:rFonts w:cs="Arial"/>
          <w:szCs w:val="20"/>
        </w:rPr>
        <w:t>utile</w:t>
      </w:r>
      <w:r w:rsidRPr="00B65AE3">
        <w:rPr>
          <w:rFonts w:cs="Arial"/>
          <w:szCs w:val="20"/>
        </w:rPr>
        <w:t xml:space="preserve"> in riscaldamento:</w:t>
      </w:r>
    </w:p>
    <w:p w14:paraId="2434B5C0" w14:textId="77777777" w:rsidR="008E3F8F" w:rsidRPr="00B65AE3" w:rsidRDefault="008E3F8F" w:rsidP="008E3F8F">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Potenza resa: </w:t>
      </w:r>
      <w:r>
        <w:rPr>
          <w:rFonts w:cs="Arial"/>
          <w:szCs w:val="20"/>
        </w:rPr>
        <w:t>15,96</w:t>
      </w:r>
      <w:r w:rsidRPr="00B65AE3">
        <w:rPr>
          <w:rFonts w:cs="Arial"/>
          <w:szCs w:val="20"/>
        </w:rPr>
        <w:t xml:space="preserve"> kW </w:t>
      </w:r>
    </w:p>
    <w:p w14:paraId="152D4445" w14:textId="77777777" w:rsidR="008E3F8F" w:rsidRPr="00B65AE3" w:rsidRDefault="008E3F8F" w:rsidP="008E3F8F">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Assorbimento elettrico: </w:t>
      </w:r>
      <w:r>
        <w:rPr>
          <w:rFonts w:cs="Arial"/>
          <w:szCs w:val="20"/>
        </w:rPr>
        <w:t>2,83</w:t>
      </w:r>
      <w:r w:rsidRPr="00B65AE3">
        <w:rPr>
          <w:rFonts w:cs="Arial"/>
          <w:szCs w:val="20"/>
        </w:rPr>
        <w:t xml:space="preserve"> kW </w:t>
      </w:r>
    </w:p>
    <w:p w14:paraId="04A0C36B" w14:textId="77777777" w:rsidR="008E3F8F" w:rsidRPr="00B65AE3" w:rsidRDefault="008E3F8F" w:rsidP="008E3F8F">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COP: </w:t>
      </w:r>
      <w:r>
        <w:rPr>
          <w:rFonts w:cs="Arial"/>
          <w:szCs w:val="20"/>
        </w:rPr>
        <w:t>4,62</w:t>
      </w:r>
    </w:p>
    <w:p w14:paraId="267583C3" w14:textId="77777777" w:rsidR="008E3F8F" w:rsidRPr="00B65AE3" w:rsidRDefault="008E3F8F" w:rsidP="008E3F8F">
      <w:pPr>
        <w:pStyle w:val="NoSpacing"/>
        <w:tabs>
          <w:tab w:val="left" w:pos="4962"/>
          <w:tab w:val="left" w:pos="5954"/>
          <w:tab w:val="left" w:pos="6521"/>
          <w:tab w:val="left" w:pos="7655"/>
          <w:tab w:val="left" w:pos="8222"/>
        </w:tabs>
        <w:jc w:val="both"/>
        <w:rPr>
          <w:rFonts w:cs="Arial"/>
          <w:szCs w:val="20"/>
        </w:rPr>
      </w:pPr>
      <w:r w:rsidRPr="00B65AE3">
        <w:rPr>
          <w:rFonts w:cs="Arial"/>
          <w:szCs w:val="20"/>
        </w:rPr>
        <w:t>Condizioni di riferimento: temperatura aria esterna = 7°C, temperatura acqua di mandata = 35°C</w:t>
      </w:r>
    </w:p>
    <w:p w14:paraId="054CA9E8" w14:textId="77777777" w:rsidR="008E3F8F" w:rsidRPr="00B65AE3" w:rsidRDefault="008E3F8F" w:rsidP="008E3F8F">
      <w:pPr>
        <w:pStyle w:val="NoSpacing"/>
        <w:tabs>
          <w:tab w:val="left" w:pos="4962"/>
          <w:tab w:val="left" w:pos="5954"/>
          <w:tab w:val="left" w:pos="6521"/>
          <w:tab w:val="left" w:pos="7655"/>
          <w:tab w:val="left" w:pos="8222"/>
        </w:tabs>
        <w:jc w:val="both"/>
        <w:rPr>
          <w:rFonts w:cs="Arial"/>
          <w:szCs w:val="20"/>
        </w:rPr>
      </w:pPr>
    </w:p>
    <w:p w14:paraId="691EE97E" w14:textId="77777777" w:rsidR="008E3F8F" w:rsidRPr="00B65AE3" w:rsidRDefault="008E3F8F" w:rsidP="008E3F8F">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Prestazioni </w:t>
      </w:r>
      <w:r>
        <w:rPr>
          <w:rFonts w:cs="Arial"/>
          <w:szCs w:val="20"/>
        </w:rPr>
        <w:t>utile</w:t>
      </w:r>
      <w:r w:rsidRPr="00B65AE3">
        <w:rPr>
          <w:rFonts w:cs="Arial"/>
          <w:szCs w:val="20"/>
        </w:rPr>
        <w:t xml:space="preserve"> in raffrescamento:</w:t>
      </w:r>
    </w:p>
    <w:p w14:paraId="61F07A29" w14:textId="77777777" w:rsidR="008E3F8F" w:rsidRPr="00B65AE3" w:rsidRDefault="008E3F8F" w:rsidP="008E3F8F">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Potenza resa: </w:t>
      </w:r>
      <w:r>
        <w:rPr>
          <w:rFonts w:cs="Arial"/>
          <w:szCs w:val="20"/>
        </w:rPr>
        <w:t>15,9</w:t>
      </w:r>
      <w:r w:rsidRPr="00B65AE3">
        <w:rPr>
          <w:rFonts w:cs="Arial"/>
          <w:szCs w:val="20"/>
        </w:rPr>
        <w:t xml:space="preserve"> kW </w:t>
      </w:r>
    </w:p>
    <w:p w14:paraId="618B6C9B" w14:textId="77777777" w:rsidR="008E3F8F" w:rsidRPr="00B65AE3" w:rsidRDefault="008E3F8F" w:rsidP="008E3F8F">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Assorbimento elettrico: </w:t>
      </w:r>
      <w:r>
        <w:rPr>
          <w:rFonts w:cs="Arial"/>
          <w:szCs w:val="20"/>
        </w:rPr>
        <w:t>3,82</w:t>
      </w:r>
      <w:r w:rsidRPr="00B65AE3">
        <w:rPr>
          <w:rFonts w:cs="Arial"/>
          <w:szCs w:val="20"/>
        </w:rPr>
        <w:t xml:space="preserve"> kW </w:t>
      </w:r>
    </w:p>
    <w:p w14:paraId="3CD25DDC" w14:textId="77777777" w:rsidR="008E3F8F" w:rsidRPr="00B65AE3" w:rsidRDefault="008E3F8F" w:rsidP="008E3F8F">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EER: </w:t>
      </w:r>
      <w:r>
        <w:rPr>
          <w:rFonts w:cs="Arial"/>
          <w:szCs w:val="20"/>
        </w:rPr>
        <w:t>4,16</w:t>
      </w:r>
    </w:p>
    <w:p w14:paraId="6D679BCF" w14:textId="77777777" w:rsidR="008E3F8F" w:rsidRPr="00B65AE3" w:rsidRDefault="008E3F8F" w:rsidP="008E3F8F">
      <w:pPr>
        <w:pStyle w:val="NoSpacing"/>
        <w:tabs>
          <w:tab w:val="left" w:pos="4962"/>
          <w:tab w:val="left" w:pos="5954"/>
          <w:tab w:val="left" w:pos="6521"/>
          <w:tab w:val="left" w:pos="7655"/>
          <w:tab w:val="left" w:pos="8222"/>
        </w:tabs>
        <w:jc w:val="both"/>
        <w:rPr>
          <w:rFonts w:cs="Arial"/>
          <w:szCs w:val="20"/>
        </w:rPr>
      </w:pPr>
      <w:r w:rsidRPr="00B65AE3">
        <w:rPr>
          <w:rFonts w:cs="Arial"/>
          <w:szCs w:val="20"/>
        </w:rPr>
        <w:t>Condizioni di riferimento: temperatura aria esterna = 35°C, temperatura acqua di mandata = 18°C</w:t>
      </w:r>
    </w:p>
    <w:p w14:paraId="3AD13AB4" w14:textId="77777777" w:rsidR="008E3F8F" w:rsidRPr="00B65AE3" w:rsidRDefault="008E3F8F" w:rsidP="008E3F8F">
      <w:pPr>
        <w:pStyle w:val="NoSpacing"/>
        <w:tabs>
          <w:tab w:val="left" w:pos="4962"/>
          <w:tab w:val="left" w:pos="5954"/>
          <w:tab w:val="left" w:pos="6521"/>
          <w:tab w:val="left" w:pos="7655"/>
          <w:tab w:val="left" w:pos="8222"/>
        </w:tabs>
        <w:jc w:val="both"/>
        <w:rPr>
          <w:rFonts w:cs="Arial"/>
          <w:szCs w:val="20"/>
        </w:rPr>
      </w:pPr>
    </w:p>
    <w:p w14:paraId="07C5D174" w14:textId="77777777" w:rsidR="008E3F8F" w:rsidRPr="00B65AE3" w:rsidRDefault="008E3F8F" w:rsidP="008E3F8F">
      <w:pPr>
        <w:pStyle w:val="NoSpacing"/>
        <w:tabs>
          <w:tab w:val="left" w:pos="4962"/>
          <w:tab w:val="left" w:pos="5954"/>
          <w:tab w:val="left" w:pos="6521"/>
          <w:tab w:val="left" w:pos="7655"/>
          <w:tab w:val="left" w:pos="8222"/>
        </w:tabs>
        <w:jc w:val="both"/>
        <w:rPr>
          <w:rFonts w:cs="Arial"/>
          <w:szCs w:val="20"/>
        </w:rPr>
      </w:pPr>
      <w:r w:rsidRPr="00B65AE3">
        <w:rPr>
          <w:rFonts w:cs="Arial"/>
          <w:szCs w:val="20"/>
        </w:rPr>
        <w:t>Campo di funzionamento</w:t>
      </w:r>
    </w:p>
    <w:p w14:paraId="4B00FC3F" w14:textId="77777777" w:rsidR="008E3F8F" w:rsidRPr="00B65AE3" w:rsidRDefault="008E3F8F" w:rsidP="008E3F8F">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riscaldamento: -25 ÷ </w:t>
      </w:r>
      <w:r>
        <w:rPr>
          <w:rFonts w:cs="Arial"/>
          <w:szCs w:val="20"/>
        </w:rPr>
        <w:t>35</w:t>
      </w:r>
      <w:r w:rsidRPr="00B65AE3">
        <w:rPr>
          <w:rFonts w:cs="Arial"/>
          <w:szCs w:val="20"/>
        </w:rPr>
        <w:t xml:space="preserve">°C  </w:t>
      </w:r>
    </w:p>
    <w:p w14:paraId="7FD9E40F" w14:textId="77777777" w:rsidR="008E3F8F" w:rsidRPr="00B65AE3" w:rsidRDefault="008E3F8F" w:rsidP="008E3F8F">
      <w:pPr>
        <w:pStyle w:val="NoSpacing"/>
        <w:tabs>
          <w:tab w:val="left" w:pos="4962"/>
          <w:tab w:val="left" w:pos="5954"/>
          <w:tab w:val="left" w:pos="6521"/>
          <w:tab w:val="left" w:pos="7655"/>
          <w:tab w:val="left" w:pos="8222"/>
        </w:tabs>
        <w:jc w:val="both"/>
        <w:rPr>
          <w:rFonts w:cs="Arial"/>
          <w:szCs w:val="20"/>
        </w:rPr>
      </w:pPr>
      <w:r w:rsidRPr="00B65AE3">
        <w:rPr>
          <w:rFonts w:cs="Arial"/>
          <w:szCs w:val="20"/>
        </w:rPr>
        <w:lastRenderedPageBreak/>
        <w:t>in raffrescamento: 10 ÷ 43°C</w:t>
      </w:r>
    </w:p>
    <w:p w14:paraId="650F1838" w14:textId="77777777" w:rsidR="008E3F8F" w:rsidRPr="00B65AE3" w:rsidRDefault="008E3F8F" w:rsidP="008E3F8F">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produzione di acqua calda sanitaria: -25 ÷ 35°C  </w:t>
      </w:r>
    </w:p>
    <w:p w14:paraId="0F211774" w14:textId="77777777" w:rsidR="008E3F8F" w:rsidRPr="00B65AE3" w:rsidRDefault="008E3F8F" w:rsidP="008E3F8F">
      <w:pPr>
        <w:pStyle w:val="NoSpacing"/>
        <w:tabs>
          <w:tab w:val="left" w:pos="4962"/>
          <w:tab w:val="left" w:pos="5954"/>
          <w:tab w:val="left" w:pos="6521"/>
          <w:tab w:val="left" w:pos="7655"/>
          <w:tab w:val="left" w:pos="8222"/>
        </w:tabs>
        <w:jc w:val="both"/>
        <w:rPr>
          <w:rFonts w:cs="Arial"/>
          <w:szCs w:val="20"/>
        </w:rPr>
      </w:pPr>
    </w:p>
    <w:p w14:paraId="038D8154" w14:textId="77777777" w:rsidR="008E3F8F" w:rsidRDefault="008E3F8F" w:rsidP="008E3F8F">
      <w:pPr>
        <w:pStyle w:val="NoSpacing"/>
        <w:tabs>
          <w:tab w:val="left" w:pos="4962"/>
          <w:tab w:val="left" w:pos="5954"/>
          <w:tab w:val="left" w:pos="6521"/>
          <w:tab w:val="left" w:pos="7655"/>
          <w:tab w:val="left" w:pos="8222"/>
        </w:tabs>
        <w:jc w:val="both"/>
        <w:rPr>
          <w:rFonts w:cs="Arial"/>
          <w:szCs w:val="20"/>
        </w:rPr>
      </w:pPr>
    </w:p>
    <w:p w14:paraId="66A7323B" w14:textId="77777777" w:rsidR="008E3F8F" w:rsidRPr="00B65AE3" w:rsidRDefault="008E3F8F" w:rsidP="008E3F8F">
      <w:pPr>
        <w:pStyle w:val="NoSpacing"/>
        <w:tabs>
          <w:tab w:val="left" w:pos="4962"/>
          <w:tab w:val="left" w:pos="5954"/>
          <w:tab w:val="left" w:pos="6521"/>
          <w:tab w:val="left" w:pos="7655"/>
          <w:tab w:val="left" w:pos="8222"/>
        </w:tabs>
        <w:jc w:val="both"/>
        <w:rPr>
          <w:rFonts w:cs="Arial"/>
          <w:szCs w:val="20"/>
        </w:rPr>
      </w:pPr>
      <w:r w:rsidRPr="00B65AE3">
        <w:rPr>
          <w:rFonts w:cs="Arial"/>
          <w:szCs w:val="20"/>
        </w:rPr>
        <w:t>Livello di potenza sonora nominale</w:t>
      </w:r>
    </w:p>
    <w:p w14:paraId="373EDC8C" w14:textId="77777777" w:rsidR="008E3F8F" w:rsidRPr="00B65AE3" w:rsidRDefault="008E3F8F" w:rsidP="008E3F8F">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riscaldamento: </w:t>
      </w:r>
      <w:r>
        <w:rPr>
          <w:rFonts w:cs="Arial"/>
          <w:szCs w:val="20"/>
        </w:rPr>
        <w:t>62</w:t>
      </w:r>
      <w:r w:rsidRPr="00B65AE3">
        <w:rPr>
          <w:rFonts w:cs="Arial"/>
          <w:szCs w:val="20"/>
        </w:rPr>
        <w:t xml:space="preserve"> dBA</w:t>
      </w:r>
    </w:p>
    <w:p w14:paraId="019FBBE8" w14:textId="77777777" w:rsidR="008E3F8F" w:rsidRPr="00B65AE3" w:rsidRDefault="008E3F8F" w:rsidP="008E3F8F">
      <w:pPr>
        <w:pStyle w:val="NoSpacing"/>
        <w:tabs>
          <w:tab w:val="left" w:pos="4962"/>
          <w:tab w:val="left" w:pos="5954"/>
          <w:tab w:val="left" w:pos="6521"/>
          <w:tab w:val="left" w:pos="7655"/>
          <w:tab w:val="left" w:pos="8222"/>
        </w:tabs>
        <w:jc w:val="both"/>
        <w:rPr>
          <w:rFonts w:cs="Arial"/>
          <w:szCs w:val="20"/>
        </w:rPr>
      </w:pPr>
    </w:p>
    <w:p w14:paraId="67F86CF9" w14:textId="77777777" w:rsidR="008E3F8F" w:rsidRPr="00B65AE3" w:rsidRDefault="008E3F8F" w:rsidP="008E3F8F">
      <w:pPr>
        <w:pStyle w:val="NoSpacing"/>
        <w:tabs>
          <w:tab w:val="left" w:pos="4962"/>
          <w:tab w:val="left" w:pos="5954"/>
          <w:tab w:val="left" w:pos="6521"/>
          <w:tab w:val="left" w:pos="7655"/>
          <w:tab w:val="left" w:pos="8222"/>
        </w:tabs>
        <w:jc w:val="both"/>
        <w:rPr>
          <w:rFonts w:cs="Arial"/>
          <w:szCs w:val="20"/>
        </w:rPr>
      </w:pPr>
      <w:r w:rsidRPr="00B65AE3">
        <w:rPr>
          <w:rFonts w:cs="Arial"/>
          <w:szCs w:val="20"/>
        </w:rPr>
        <w:t>Livello di pressione sonora nominale</w:t>
      </w:r>
    </w:p>
    <w:p w14:paraId="4079876A" w14:textId="77777777" w:rsidR="008E3F8F" w:rsidRPr="00B65AE3" w:rsidRDefault="008E3F8F" w:rsidP="008E3F8F">
      <w:pPr>
        <w:pStyle w:val="NoSpacing"/>
        <w:tabs>
          <w:tab w:val="left" w:pos="4962"/>
          <w:tab w:val="left" w:pos="5954"/>
          <w:tab w:val="left" w:pos="6521"/>
          <w:tab w:val="left" w:pos="7655"/>
          <w:tab w:val="left" w:pos="8222"/>
        </w:tabs>
        <w:jc w:val="both"/>
        <w:rPr>
          <w:rFonts w:cs="Arial"/>
          <w:szCs w:val="20"/>
        </w:rPr>
      </w:pPr>
      <w:r w:rsidRPr="00B65AE3">
        <w:rPr>
          <w:rFonts w:cs="Arial"/>
          <w:szCs w:val="20"/>
        </w:rPr>
        <w:t>in riscaldamento: 4</w:t>
      </w:r>
      <w:r>
        <w:rPr>
          <w:rFonts w:cs="Arial"/>
          <w:szCs w:val="20"/>
        </w:rPr>
        <w:t xml:space="preserve">8 </w:t>
      </w:r>
      <w:r w:rsidRPr="00B65AE3">
        <w:rPr>
          <w:rFonts w:cs="Arial"/>
          <w:szCs w:val="20"/>
        </w:rPr>
        <w:t>dBA</w:t>
      </w:r>
    </w:p>
    <w:p w14:paraId="114CD596" w14:textId="77777777" w:rsidR="008E3F8F" w:rsidRPr="00B65AE3" w:rsidRDefault="008E3F8F" w:rsidP="008E3F8F">
      <w:pPr>
        <w:pStyle w:val="NoSpacing"/>
        <w:tabs>
          <w:tab w:val="left" w:pos="4962"/>
          <w:tab w:val="left" w:pos="5954"/>
          <w:tab w:val="left" w:pos="6521"/>
          <w:tab w:val="left" w:pos="7655"/>
          <w:tab w:val="left" w:pos="8222"/>
        </w:tabs>
        <w:jc w:val="both"/>
        <w:rPr>
          <w:rFonts w:cs="Arial"/>
          <w:szCs w:val="20"/>
        </w:rPr>
      </w:pPr>
    </w:p>
    <w:p w14:paraId="4BAA9A6E" w14:textId="77777777" w:rsidR="008E3F8F" w:rsidRPr="00B65AE3" w:rsidRDefault="008E3F8F" w:rsidP="008E3F8F">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Fusibile o interruttore di protezione consigliato: </w:t>
      </w:r>
      <w:r>
        <w:rPr>
          <w:rFonts w:cs="Arial"/>
          <w:szCs w:val="20"/>
        </w:rPr>
        <w:t>16</w:t>
      </w:r>
      <w:r w:rsidRPr="00B65AE3">
        <w:rPr>
          <w:rFonts w:cs="Arial"/>
          <w:szCs w:val="20"/>
        </w:rPr>
        <w:t xml:space="preserve"> A</w:t>
      </w:r>
    </w:p>
    <w:p w14:paraId="6AF35DFA" w14:textId="77777777" w:rsidR="008E3F8F" w:rsidRPr="00B65AE3" w:rsidRDefault="008E3F8F" w:rsidP="008E3F8F">
      <w:pPr>
        <w:pStyle w:val="NoSpacing"/>
        <w:tabs>
          <w:tab w:val="left" w:pos="4962"/>
          <w:tab w:val="left" w:pos="5954"/>
          <w:tab w:val="left" w:pos="6521"/>
          <w:tab w:val="left" w:pos="7655"/>
          <w:tab w:val="left" w:pos="8222"/>
        </w:tabs>
        <w:jc w:val="both"/>
        <w:rPr>
          <w:rFonts w:cs="Arial"/>
          <w:szCs w:val="20"/>
        </w:rPr>
      </w:pPr>
    </w:p>
    <w:p w14:paraId="15692EDE" w14:textId="77777777" w:rsidR="008E3F8F" w:rsidRDefault="008E3F8F" w:rsidP="008E3F8F">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Peso: </w:t>
      </w:r>
      <w:r>
        <w:rPr>
          <w:rFonts w:cs="Arial"/>
          <w:szCs w:val="20"/>
        </w:rPr>
        <w:t>101</w:t>
      </w:r>
      <w:r w:rsidRPr="00B65AE3">
        <w:rPr>
          <w:rFonts w:cs="Arial"/>
          <w:szCs w:val="20"/>
        </w:rPr>
        <w:t xml:space="preserve"> kg</w:t>
      </w:r>
    </w:p>
    <w:p w14:paraId="5E616E71"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5AD6D4C4" w14:textId="77777777" w:rsidR="00B65AE3" w:rsidRPr="00B65AE3" w:rsidRDefault="00B65AE3" w:rsidP="00B55AB2">
      <w:pPr>
        <w:pStyle w:val="NoSpacing"/>
        <w:tabs>
          <w:tab w:val="left" w:pos="4962"/>
          <w:tab w:val="left" w:pos="5954"/>
          <w:tab w:val="left" w:pos="6521"/>
          <w:tab w:val="left" w:pos="7655"/>
          <w:tab w:val="left" w:pos="8222"/>
        </w:tabs>
        <w:jc w:val="both"/>
        <w:rPr>
          <w:rFonts w:cs="Arial"/>
          <w:b/>
          <w:szCs w:val="20"/>
          <w:u w:val="single"/>
        </w:rPr>
      </w:pPr>
      <w:r w:rsidRPr="00B65AE3">
        <w:rPr>
          <w:rFonts w:cs="Arial"/>
          <w:b/>
          <w:szCs w:val="20"/>
          <w:u w:val="single"/>
        </w:rPr>
        <w:t>Unità interna</w:t>
      </w:r>
    </w:p>
    <w:p w14:paraId="7EAD5CBC"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2E15B758"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r>
        <w:rPr>
          <w:rFonts w:cs="Arial"/>
          <w:szCs w:val="20"/>
        </w:rPr>
        <w:t>Unità interna per installazione a pavimento, inclusiva di accumulo per la produzione di acqua calda sanitaria.</w:t>
      </w:r>
    </w:p>
    <w:p w14:paraId="122787BC"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r>
        <w:rPr>
          <w:rFonts w:cs="Arial"/>
          <w:szCs w:val="20"/>
        </w:rPr>
        <w:t xml:space="preserve">L’unità è dotata dei componenti idraulici ed elettronici necessari al proprio funzionamento. </w:t>
      </w:r>
    </w:p>
    <w:p w14:paraId="72B99D9F" w14:textId="2BCF40D4" w:rsidR="00907D75" w:rsidRDefault="001F121C" w:rsidP="00907D75">
      <w:pPr>
        <w:pStyle w:val="NoSpacing"/>
        <w:tabs>
          <w:tab w:val="left" w:pos="4962"/>
          <w:tab w:val="left" w:pos="5954"/>
          <w:tab w:val="left" w:pos="6521"/>
          <w:tab w:val="left" w:pos="7655"/>
          <w:tab w:val="left" w:pos="8222"/>
        </w:tabs>
        <w:jc w:val="both"/>
        <w:rPr>
          <w:rFonts w:cs="Arial"/>
          <w:szCs w:val="20"/>
        </w:rPr>
      </w:pPr>
      <w:r>
        <w:rPr>
          <w:rFonts w:cs="Arial"/>
          <w:szCs w:val="20"/>
        </w:rPr>
        <w:t xml:space="preserve">È dotata di circolatore ad alta efficienza e valvole deviatrici per la gestione del termoaccumulo. Non richiede </w:t>
      </w:r>
      <w:r w:rsidRPr="008E55FF">
        <w:rPr>
          <w:rFonts w:cs="Arial"/>
          <w:szCs w:val="20"/>
        </w:rPr>
        <w:t xml:space="preserve">valvola di by-pass differenziale sull’impianto di riscaldamento, utilizza infatti una funzione automatica di by-pass interno gestito elettronicamente. L’interfaccia utente a bordo machina, semplice ed intuitiva, permette  l’inserimento dei parametri di funzionamento in modo guidato. </w:t>
      </w:r>
      <w:r w:rsidR="00907D75">
        <w:rPr>
          <w:rFonts w:cs="Arial"/>
          <w:szCs w:val="20"/>
        </w:rPr>
        <w:t xml:space="preserve">Il controllo dell’operatività dell’unità è possibile anche da App mobile Daikin Residential Controller utilizzando la schedina WLAN. </w:t>
      </w:r>
      <w:r w:rsidR="00907D75">
        <w:rPr>
          <w:rFonts w:cs="Arial"/>
        </w:rPr>
        <w:t>Se si intende gestire la temperatura ambiente è necessario installare il madoka BRC1H in ambiente.</w:t>
      </w:r>
      <w:r w:rsidR="00907D75" w:rsidRPr="00907D75">
        <w:rPr>
          <w:rFonts w:cs="Arial"/>
          <w:szCs w:val="20"/>
        </w:rPr>
        <w:t xml:space="preserve"> </w:t>
      </w:r>
      <w:r w:rsidR="00907D75">
        <w:rPr>
          <w:rFonts w:cs="Arial"/>
          <w:szCs w:val="20"/>
        </w:rPr>
        <w:t>E’ anche possibile sfruttare la funzione Smart Grid per la massima integrazione con un impianto fotovoltaico sui morsetti dedicati a bordo macchina.</w:t>
      </w:r>
    </w:p>
    <w:p w14:paraId="3BF1C38D" w14:textId="3A6CE17F" w:rsidR="001F121C" w:rsidRDefault="001F121C" w:rsidP="001F121C">
      <w:pPr>
        <w:pStyle w:val="NoSpacing"/>
        <w:tabs>
          <w:tab w:val="left" w:pos="4962"/>
          <w:tab w:val="left" w:pos="5954"/>
          <w:tab w:val="left" w:pos="6521"/>
          <w:tab w:val="left" w:pos="7655"/>
          <w:tab w:val="left" w:pos="8222"/>
        </w:tabs>
        <w:jc w:val="both"/>
        <w:rPr>
          <w:rFonts w:cs="Arial"/>
          <w:szCs w:val="20"/>
        </w:rPr>
      </w:pPr>
      <w:r w:rsidRPr="007E071B">
        <w:rPr>
          <w:rFonts w:cs="Arial"/>
          <w:szCs w:val="20"/>
        </w:rPr>
        <w:t>La pompa di calore può realizzare integrazione solare al riscaldamento e bivalenza alternativa</w:t>
      </w:r>
      <w:r w:rsidR="00D07415">
        <w:rPr>
          <w:rFonts w:cs="Arial"/>
          <w:szCs w:val="20"/>
        </w:rPr>
        <w:t xml:space="preserve"> o parallela con un secondo generatore</w:t>
      </w:r>
      <w:r w:rsidR="00892313">
        <w:rPr>
          <w:rFonts w:cs="Arial"/>
          <w:szCs w:val="20"/>
        </w:rPr>
        <w:t xml:space="preserve"> gestito direttamente dal software dell’unità interna.</w:t>
      </w:r>
    </w:p>
    <w:p w14:paraId="7830F2BF" w14:textId="7AE38B8E" w:rsidR="007F4863" w:rsidRDefault="007F4863" w:rsidP="001F121C">
      <w:pPr>
        <w:pStyle w:val="NoSpacing"/>
        <w:tabs>
          <w:tab w:val="left" w:pos="4962"/>
          <w:tab w:val="left" w:pos="5954"/>
          <w:tab w:val="left" w:pos="6521"/>
          <w:tab w:val="left" w:pos="7655"/>
          <w:tab w:val="left" w:pos="8222"/>
        </w:tabs>
        <w:jc w:val="both"/>
        <w:rPr>
          <w:rFonts w:cs="Arial"/>
          <w:szCs w:val="20"/>
        </w:rPr>
      </w:pPr>
      <w:r>
        <w:rPr>
          <w:rFonts w:cs="Arial"/>
          <w:szCs w:val="20"/>
        </w:rPr>
        <w:t>La resistenza elettrica è un accessorio obbligatorio in caso di nessuna fonte aggiuntiva, resistenza elettrica necessaria sia in integrazione al riscaldamento che all’acqua calda sanitaria.</w:t>
      </w:r>
    </w:p>
    <w:p w14:paraId="44E7D416" w14:textId="0A25BA67" w:rsidR="001F121C" w:rsidRDefault="00907D75" w:rsidP="001F121C">
      <w:pPr>
        <w:pStyle w:val="NoSpacing"/>
        <w:tabs>
          <w:tab w:val="left" w:pos="4962"/>
          <w:tab w:val="left" w:pos="5954"/>
          <w:tab w:val="left" w:pos="6521"/>
          <w:tab w:val="left" w:pos="7655"/>
          <w:tab w:val="left" w:pos="8222"/>
        </w:tabs>
        <w:jc w:val="both"/>
        <w:rPr>
          <w:rFonts w:cs="Arial"/>
          <w:szCs w:val="20"/>
        </w:rPr>
      </w:pPr>
      <w:r w:rsidRPr="0043447C">
        <w:rPr>
          <w:rFonts w:cs="Arial"/>
          <w:szCs w:val="20"/>
        </w:rPr>
        <w:t>Per il rispetto delle superfici minime di installazione rifarsi al manuale di installazione per l’unità di riferimento</w:t>
      </w:r>
    </w:p>
    <w:p w14:paraId="0CC01DFF"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p>
    <w:p w14:paraId="43783B5E" w14:textId="47F033A4" w:rsidR="00F77AF1" w:rsidRPr="00D07415" w:rsidRDefault="00F77AF1" w:rsidP="00F77AF1">
      <w:pPr>
        <w:pStyle w:val="NoSpacing"/>
        <w:tabs>
          <w:tab w:val="left" w:pos="4962"/>
          <w:tab w:val="left" w:pos="5954"/>
          <w:tab w:val="left" w:pos="6521"/>
          <w:tab w:val="left" w:pos="7655"/>
          <w:tab w:val="left" w:pos="8222"/>
        </w:tabs>
        <w:jc w:val="both"/>
        <w:rPr>
          <w:rFonts w:cs="Arial"/>
          <w:color w:val="FF0000"/>
          <w:szCs w:val="20"/>
        </w:rPr>
      </w:pPr>
      <w:r w:rsidRPr="00A01EDF">
        <w:rPr>
          <w:rFonts w:cs="Arial"/>
          <w:szCs w:val="20"/>
        </w:rPr>
        <w:t>Dimensioni (A x L x P) 1</w:t>
      </w:r>
      <w:r w:rsidR="00892313" w:rsidRPr="00A01EDF">
        <w:rPr>
          <w:rFonts w:cs="Arial"/>
          <w:szCs w:val="20"/>
        </w:rPr>
        <w:t>910</w:t>
      </w:r>
      <w:r w:rsidRPr="00A01EDF">
        <w:rPr>
          <w:rFonts w:cs="Arial"/>
          <w:szCs w:val="20"/>
        </w:rPr>
        <w:t xml:space="preserve"> x 79</w:t>
      </w:r>
      <w:r w:rsidR="00892313" w:rsidRPr="00A01EDF">
        <w:rPr>
          <w:rFonts w:cs="Arial"/>
          <w:szCs w:val="20"/>
        </w:rPr>
        <w:t>2</w:t>
      </w:r>
      <w:r w:rsidRPr="00A01EDF">
        <w:rPr>
          <w:rFonts w:cs="Arial"/>
          <w:szCs w:val="20"/>
        </w:rPr>
        <w:t xml:space="preserve"> x </w:t>
      </w:r>
      <w:r w:rsidR="00892313" w:rsidRPr="00A01EDF">
        <w:rPr>
          <w:rFonts w:cs="Arial"/>
          <w:szCs w:val="20"/>
        </w:rPr>
        <w:t>817</w:t>
      </w:r>
      <w:r w:rsidRPr="00A01EDF">
        <w:rPr>
          <w:rFonts w:cs="Arial"/>
          <w:szCs w:val="20"/>
        </w:rPr>
        <w:t xml:space="preserve"> mm. </w:t>
      </w:r>
    </w:p>
    <w:p w14:paraId="642B299E" w14:textId="77777777" w:rsidR="00892313" w:rsidRDefault="00892313" w:rsidP="00F77AF1">
      <w:pPr>
        <w:pStyle w:val="NoSpacing"/>
        <w:tabs>
          <w:tab w:val="left" w:pos="4962"/>
          <w:tab w:val="left" w:pos="5954"/>
          <w:tab w:val="left" w:pos="6521"/>
          <w:tab w:val="left" w:pos="7655"/>
          <w:tab w:val="left" w:pos="8222"/>
        </w:tabs>
        <w:jc w:val="both"/>
        <w:rPr>
          <w:rFonts w:cs="Arial"/>
          <w:szCs w:val="20"/>
        </w:rPr>
      </w:pPr>
    </w:p>
    <w:p w14:paraId="03D016BE" w14:textId="331FDB2C" w:rsidR="00F77AF1" w:rsidRPr="00A32660" w:rsidRDefault="00F77AF1" w:rsidP="00F77AF1">
      <w:pPr>
        <w:pStyle w:val="NoSpacing"/>
        <w:tabs>
          <w:tab w:val="left" w:pos="4962"/>
          <w:tab w:val="left" w:pos="5954"/>
          <w:tab w:val="left" w:pos="6521"/>
          <w:tab w:val="left" w:pos="7655"/>
          <w:tab w:val="left" w:pos="8222"/>
        </w:tabs>
        <w:jc w:val="both"/>
        <w:rPr>
          <w:rFonts w:cs="Arial"/>
          <w:color w:val="000000" w:themeColor="text1"/>
          <w:szCs w:val="20"/>
        </w:rPr>
      </w:pPr>
      <w:r w:rsidRPr="00A32660">
        <w:rPr>
          <w:rFonts w:cs="Arial"/>
          <w:color w:val="000000" w:themeColor="text1"/>
          <w:szCs w:val="20"/>
        </w:rPr>
        <w:t xml:space="preserve">Riscaldatore elettrico di riserva utilizzabile ai livelli di potenza di </w:t>
      </w:r>
      <w:r w:rsidR="00892313">
        <w:rPr>
          <w:rFonts w:cs="Arial"/>
          <w:color w:val="000000" w:themeColor="text1"/>
          <w:szCs w:val="20"/>
        </w:rPr>
        <w:t>3</w:t>
      </w:r>
      <w:r w:rsidR="00195CE0">
        <w:rPr>
          <w:rFonts w:cs="Arial"/>
          <w:color w:val="000000" w:themeColor="text1"/>
          <w:szCs w:val="20"/>
        </w:rPr>
        <w:t xml:space="preserve"> </w:t>
      </w:r>
      <w:r w:rsidRPr="00A32660">
        <w:rPr>
          <w:rFonts w:cs="Arial"/>
          <w:color w:val="000000" w:themeColor="text1"/>
          <w:szCs w:val="20"/>
        </w:rPr>
        <w:t xml:space="preserve">kW, </w:t>
      </w:r>
      <w:r w:rsidR="00892313">
        <w:rPr>
          <w:rFonts w:cs="Arial"/>
          <w:color w:val="000000" w:themeColor="text1"/>
          <w:szCs w:val="20"/>
        </w:rPr>
        <w:t xml:space="preserve">6 </w:t>
      </w:r>
      <w:r w:rsidRPr="00A32660">
        <w:rPr>
          <w:rFonts w:cs="Arial"/>
          <w:color w:val="000000" w:themeColor="text1"/>
          <w:szCs w:val="20"/>
        </w:rPr>
        <w:t xml:space="preserve">kW e </w:t>
      </w:r>
      <w:r>
        <w:rPr>
          <w:rFonts w:cs="Arial"/>
          <w:color w:val="000000" w:themeColor="text1"/>
          <w:szCs w:val="20"/>
        </w:rPr>
        <w:t>9</w:t>
      </w:r>
      <w:r w:rsidRPr="00A32660">
        <w:rPr>
          <w:rFonts w:cs="Arial"/>
          <w:color w:val="000000" w:themeColor="text1"/>
          <w:szCs w:val="20"/>
        </w:rPr>
        <w:t xml:space="preserve"> kW con alimentazione monofase 230 V</w:t>
      </w:r>
      <w:r w:rsidR="00892313">
        <w:rPr>
          <w:rFonts w:cs="Arial"/>
          <w:color w:val="000000" w:themeColor="text1"/>
          <w:szCs w:val="20"/>
        </w:rPr>
        <w:t xml:space="preserve"> per 3 kW e 6 kW, trifase per le resistenze da 9 kW</w:t>
      </w:r>
    </w:p>
    <w:p w14:paraId="61051E22" w14:textId="77777777" w:rsidR="00F77AF1" w:rsidRPr="008613C3" w:rsidRDefault="00F77AF1" w:rsidP="00F77AF1">
      <w:pPr>
        <w:pStyle w:val="NoSpacing"/>
        <w:tabs>
          <w:tab w:val="left" w:pos="4962"/>
          <w:tab w:val="left" w:pos="5954"/>
          <w:tab w:val="left" w:pos="6521"/>
          <w:tab w:val="left" w:pos="7655"/>
          <w:tab w:val="left" w:pos="8222"/>
        </w:tabs>
        <w:jc w:val="both"/>
        <w:rPr>
          <w:rFonts w:cs="Arial"/>
          <w:color w:val="FF0000"/>
          <w:szCs w:val="20"/>
        </w:rPr>
      </w:pPr>
    </w:p>
    <w:p w14:paraId="1C61F783" w14:textId="64CD20BA" w:rsidR="00F77AF1" w:rsidRPr="00A32660" w:rsidRDefault="00F77AF1" w:rsidP="00F77AF1">
      <w:pPr>
        <w:pStyle w:val="NoSpacing"/>
        <w:tabs>
          <w:tab w:val="left" w:pos="4962"/>
          <w:tab w:val="left" w:pos="5954"/>
          <w:tab w:val="left" w:pos="6521"/>
          <w:tab w:val="left" w:pos="7655"/>
          <w:tab w:val="left" w:pos="8222"/>
        </w:tabs>
        <w:jc w:val="both"/>
        <w:rPr>
          <w:rFonts w:cs="Arial"/>
          <w:szCs w:val="20"/>
        </w:rPr>
      </w:pPr>
      <w:r w:rsidRPr="00A32660">
        <w:rPr>
          <w:rFonts w:cs="Arial"/>
          <w:szCs w:val="20"/>
        </w:rPr>
        <w:t xml:space="preserve">Peso a vuoto: </w:t>
      </w:r>
      <w:r w:rsidR="00195CE0">
        <w:rPr>
          <w:rFonts w:cs="Arial"/>
          <w:szCs w:val="20"/>
        </w:rPr>
        <w:t>11</w:t>
      </w:r>
      <w:r w:rsidR="00A01EDF">
        <w:rPr>
          <w:rFonts w:cs="Arial"/>
          <w:szCs w:val="20"/>
        </w:rPr>
        <w:t>7</w:t>
      </w:r>
      <w:r w:rsidRPr="00A32660">
        <w:rPr>
          <w:rFonts w:cs="Arial"/>
          <w:szCs w:val="20"/>
        </w:rPr>
        <w:t xml:space="preserve"> kg</w:t>
      </w:r>
    </w:p>
    <w:p w14:paraId="420C443B"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6BA25F47"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4F2E0A72" w14:textId="77777777" w:rsidR="00FA0CC0" w:rsidRPr="006B2BC3" w:rsidRDefault="00497442" w:rsidP="00B55AB2">
      <w:pPr>
        <w:pStyle w:val="NoSpacing"/>
        <w:jc w:val="both"/>
        <w:rPr>
          <w:rFonts w:cs="Arial"/>
          <w:b/>
          <w:color w:val="FF0000"/>
          <w:sz w:val="16"/>
          <w:szCs w:val="16"/>
        </w:rPr>
      </w:pPr>
      <w:r w:rsidRPr="006B2BC3">
        <w:rPr>
          <w:rFonts w:cs="Arial"/>
          <w:b/>
          <w:color w:val="FF0000"/>
          <w:sz w:val="16"/>
          <w:szCs w:val="16"/>
        </w:rPr>
        <w:t>C</w:t>
      </w:r>
      <w:r w:rsidR="00FA0CC0" w:rsidRPr="006B2BC3">
        <w:rPr>
          <w:rFonts w:cs="Arial"/>
          <w:b/>
          <w:color w:val="FF0000"/>
          <w:sz w:val="16"/>
          <w:szCs w:val="16"/>
        </w:rPr>
        <w:t>omponenti</w:t>
      </w:r>
    </w:p>
    <w:p w14:paraId="1F67F1FF" w14:textId="1F6A9DD4" w:rsidR="00F47A02" w:rsidRPr="006B2BC3" w:rsidRDefault="00F47A02" w:rsidP="00F47A02">
      <w:pPr>
        <w:pStyle w:val="NoSpacing"/>
        <w:numPr>
          <w:ilvl w:val="0"/>
          <w:numId w:val="4"/>
        </w:numPr>
        <w:jc w:val="both"/>
        <w:rPr>
          <w:rFonts w:cs="Arial"/>
        </w:rPr>
      </w:pPr>
      <w:r w:rsidRPr="006B2BC3">
        <w:rPr>
          <w:rFonts w:cs="Arial"/>
          <w:u w:val="single"/>
        </w:rPr>
        <w:t>Scambiatore di calore</w:t>
      </w:r>
      <w:r w:rsidRPr="006B2BC3">
        <w:rPr>
          <w:rFonts w:cs="Arial"/>
        </w:rPr>
        <w:t>: a piastre saldobrasate</w:t>
      </w:r>
      <w:r w:rsidR="00195CE0">
        <w:rPr>
          <w:rFonts w:cs="Arial"/>
        </w:rPr>
        <w:t xml:space="preserve"> sigillato</w:t>
      </w:r>
      <w:r w:rsidRPr="006B2BC3">
        <w:rPr>
          <w:rFonts w:cs="Arial"/>
        </w:rPr>
        <w:t xml:space="preserve">, volume d’acqua contenuto </w:t>
      </w:r>
      <w:r w:rsidRPr="00EA1FAA">
        <w:rPr>
          <w:rFonts w:cs="Arial"/>
        </w:rPr>
        <w:t>pari a</w:t>
      </w:r>
      <w:r w:rsidR="00195CE0">
        <w:rPr>
          <w:rFonts w:cs="Arial"/>
        </w:rPr>
        <w:t xml:space="preserve"> 2,16</w:t>
      </w:r>
      <w:r w:rsidRPr="00EA1FAA">
        <w:rPr>
          <w:rFonts w:cs="Arial"/>
        </w:rPr>
        <w:t xml:space="preserve"> litri</w:t>
      </w:r>
      <w:r>
        <w:rPr>
          <w:rFonts w:cs="Arial"/>
        </w:rPr>
        <w:t>, isolamento in EPP</w:t>
      </w:r>
      <w:r w:rsidRPr="006B2BC3">
        <w:rPr>
          <w:rFonts w:cs="Arial"/>
        </w:rPr>
        <w:t>.</w:t>
      </w:r>
    </w:p>
    <w:p w14:paraId="71BB87AC" w14:textId="261CD182" w:rsidR="00F47A02" w:rsidRPr="006B2BC3" w:rsidRDefault="00F47A02" w:rsidP="00F47A02">
      <w:pPr>
        <w:pStyle w:val="NoSpacing"/>
        <w:numPr>
          <w:ilvl w:val="0"/>
          <w:numId w:val="4"/>
        </w:numPr>
        <w:jc w:val="both"/>
        <w:rPr>
          <w:rFonts w:cs="Arial"/>
        </w:rPr>
      </w:pPr>
      <w:r w:rsidRPr="006B2BC3">
        <w:rPr>
          <w:rFonts w:cs="Arial"/>
          <w:u w:val="single"/>
        </w:rPr>
        <w:t>Circolatore ad alta efficienza</w:t>
      </w:r>
      <w:r w:rsidRPr="006B2BC3">
        <w:rPr>
          <w:rFonts w:cs="Arial"/>
        </w:rPr>
        <w:t xml:space="preserve">: con motore DC e controllo della velocità di rotazione attraverso inverter; l’assorbimento </w:t>
      </w:r>
      <w:r>
        <w:rPr>
          <w:rFonts w:cs="Arial"/>
        </w:rPr>
        <w:t xml:space="preserve">alle condizioni nominali è di </w:t>
      </w:r>
      <w:r w:rsidR="00E26287">
        <w:rPr>
          <w:rFonts w:cs="Arial"/>
        </w:rPr>
        <w:t xml:space="preserve">140 </w:t>
      </w:r>
      <w:r w:rsidRPr="006B2BC3">
        <w:rPr>
          <w:rFonts w:cs="Arial"/>
        </w:rPr>
        <w:t>W.</w:t>
      </w:r>
    </w:p>
    <w:p w14:paraId="4250BFA1" w14:textId="77777777" w:rsidR="00F47A02" w:rsidRPr="006B2BC3" w:rsidRDefault="00F47A02" w:rsidP="00F47A02">
      <w:pPr>
        <w:pStyle w:val="NoSpacing"/>
        <w:numPr>
          <w:ilvl w:val="0"/>
          <w:numId w:val="4"/>
        </w:numPr>
        <w:jc w:val="both"/>
        <w:rPr>
          <w:rFonts w:cs="Arial"/>
        </w:rPr>
      </w:pPr>
      <w:r w:rsidRPr="006B2BC3">
        <w:rPr>
          <w:rFonts w:cs="Arial"/>
          <w:u w:val="single"/>
        </w:rPr>
        <w:t>Backup heater</w:t>
      </w:r>
      <w:r w:rsidRPr="006B2BC3">
        <w:rPr>
          <w:rFonts w:cs="Arial"/>
        </w:rPr>
        <w:t>: riscaldatore elettri</w:t>
      </w:r>
      <w:r>
        <w:rPr>
          <w:rFonts w:cs="Arial"/>
        </w:rPr>
        <w:t>co ausiliario, da prevedere come accessorio.</w:t>
      </w:r>
    </w:p>
    <w:p w14:paraId="2ED45DEE" w14:textId="77777777" w:rsidR="00F47A02" w:rsidRPr="00A32660" w:rsidRDefault="00F47A02" w:rsidP="00F47A02">
      <w:pPr>
        <w:pStyle w:val="NoSpacing"/>
        <w:numPr>
          <w:ilvl w:val="0"/>
          <w:numId w:val="4"/>
        </w:numPr>
        <w:jc w:val="both"/>
        <w:rPr>
          <w:rFonts w:cs="Arial"/>
          <w:color w:val="000000" w:themeColor="text1"/>
        </w:rPr>
      </w:pPr>
      <w:r w:rsidRPr="006B2BC3">
        <w:rPr>
          <w:rFonts w:cs="Arial"/>
          <w:u w:val="single"/>
        </w:rPr>
        <w:t>Valvola di sicurezza</w:t>
      </w:r>
      <w:r w:rsidRPr="006B2BC3">
        <w:rPr>
          <w:rFonts w:cs="Arial"/>
        </w:rPr>
        <w:t xml:space="preserve">: </w:t>
      </w:r>
      <w:r>
        <w:rPr>
          <w:rFonts w:cs="Arial"/>
        </w:rPr>
        <w:t>pressione di taratura</w:t>
      </w:r>
      <w:r w:rsidRPr="006B2BC3">
        <w:rPr>
          <w:rFonts w:cs="Arial"/>
        </w:rPr>
        <w:t xml:space="preserve"> 3 bar</w:t>
      </w:r>
      <w:r>
        <w:rPr>
          <w:rFonts w:cs="Arial"/>
        </w:rPr>
        <w:t>, utilizzabile per il supporto al riscaldamento e alla produzione di acqua calda</w:t>
      </w:r>
      <w:r w:rsidRPr="00A32660">
        <w:rPr>
          <w:rFonts w:cs="Arial"/>
          <w:color w:val="000000" w:themeColor="text1"/>
        </w:rPr>
        <w:t xml:space="preserve"> sanitaria.</w:t>
      </w:r>
    </w:p>
    <w:p w14:paraId="6E7CCBAB" w14:textId="1A30D3DE" w:rsidR="00FA0CC0" w:rsidRDefault="00F47A02" w:rsidP="00B55AB2">
      <w:pPr>
        <w:pStyle w:val="NoSpacing"/>
        <w:numPr>
          <w:ilvl w:val="0"/>
          <w:numId w:val="4"/>
        </w:numPr>
        <w:jc w:val="both"/>
        <w:rPr>
          <w:rFonts w:cs="Arial"/>
          <w:color w:val="000000" w:themeColor="text1"/>
        </w:rPr>
      </w:pPr>
      <w:r w:rsidRPr="00A32660">
        <w:rPr>
          <w:rFonts w:cs="Arial"/>
          <w:color w:val="000000" w:themeColor="text1"/>
          <w:u w:val="single"/>
        </w:rPr>
        <w:t>Termoaccumulo:</w:t>
      </w:r>
      <w:r w:rsidRPr="00A32660">
        <w:rPr>
          <w:rFonts w:cs="Arial"/>
          <w:color w:val="000000" w:themeColor="text1"/>
        </w:rPr>
        <w:t xml:space="preserve"> in materiale plastico</w:t>
      </w:r>
      <w:r>
        <w:rPr>
          <w:rFonts w:cs="Arial"/>
          <w:color w:val="000000" w:themeColor="text1"/>
        </w:rPr>
        <w:t>, perdita di calore di 1,</w:t>
      </w:r>
      <w:r w:rsidR="00195CE0">
        <w:rPr>
          <w:rFonts w:cs="Arial"/>
          <w:color w:val="000000" w:themeColor="text1"/>
        </w:rPr>
        <w:t>7</w:t>
      </w:r>
      <w:r w:rsidRPr="00A32660">
        <w:rPr>
          <w:rFonts w:cs="Arial"/>
          <w:color w:val="000000" w:themeColor="text1"/>
        </w:rPr>
        <w:t xml:space="preserve"> kWh/24 h conforme allo standard EN12897. </w:t>
      </w:r>
    </w:p>
    <w:p w14:paraId="6BAE86B1" w14:textId="0125D908" w:rsidR="00B6326A" w:rsidRPr="00B6326A" w:rsidRDefault="00B6326A" w:rsidP="00B55AB2">
      <w:pPr>
        <w:pStyle w:val="NoSpacing"/>
        <w:numPr>
          <w:ilvl w:val="0"/>
          <w:numId w:val="4"/>
        </w:numPr>
        <w:jc w:val="both"/>
        <w:rPr>
          <w:rFonts w:cs="Arial"/>
          <w:color w:val="000000" w:themeColor="text1"/>
        </w:rPr>
      </w:pPr>
      <w:r>
        <w:rPr>
          <w:rFonts w:cs="Arial"/>
          <w:color w:val="000000" w:themeColor="text1"/>
          <w:u w:val="single"/>
        </w:rPr>
        <w:t>Valvola tre vie deviatrice sanitario/impianto</w:t>
      </w:r>
    </w:p>
    <w:p w14:paraId="2403C2E0" w14:textId="4C58DEA8" w:rsidR="00B6326A" w:rsidRPr="00263540" w:rsidRDefault="00B6326A" w:rsidP="00B55AB2">
      <w:pPr>
        <w:pStyle w:val="NoSpacing"/>
        <w:numPr>
          <w:ilvl w:val="0"/>
          <w:numId w:val="4"/>
        </w:numPr>
        <w:jc w:val="both"/>
        <w:rPr>
          <w:rFonts w:cs="Arial"/>
          <w:color w:val="000000" w:themeColor="text1"/>
        </w:rPr>
      </w:pPr>
      <w:r>
        <w:rPr>
          <w:rFonts w:cs="Arial"/>
          <w:color w:val="000000" w:themeColor="text1"/>
          <w:u w:val="single"/>
        </w:rPr>
        <w:t>Valvola di By-Pass differenziale</w:t>
      </w:r>
    </w:p>
    <w:p w14:paraId="1B67F4FC" w14:textId="77777777" w:rsidR="00E12327" w:rsidRDefault="00E12327" w:rsidP="00B55AB2">
      <w:pPr>
        <w:pStyle w:val="NoSpacing"/>
        <w:keepNext/>
        <w:jc w:val="both"/>
        <w:rPr>
          <w:rFonts w:cs="Arial"/>
          <w:b/>
          <w:color w:val="FF0000"/>
          <w:sz w:val="16"/>
          <w:szCs w:val="16"/>
        </w:rPr>
      </w:pPr>
    </w:p>
    <w:p w14:paraId="449E41A7" w14:textId="7E2E2D3A" w:rsidR="00FA0CC0" w:rsidRDefault="00497442" w:rsidP="00B55AB2">
      <w:pPr>
        <w:pStyle w:val="NoSpacing"/>
        <w:keepNext/>
        <w:jc w:val="both"/>
        <w:rPr>
          <w:rFonts w:cs="Arial"/>
          <w:b/>
          <w:color w:val="FF0000"/>
          <w:sz w:val="16"/>
          <w:szCs w:val="16"/>
        </w:rPr>
      </w:pPr>
      <w:r w:rsidRPr="008A71EA">
        <w:rPr>
          <w:rFonts w:cs="Arial"/>
          <w:b/>
          <w:color w:val="FF0000"/>
          <w:sz w:val="16"/>
          <w:szCs w:val="16"/>
        </w:rPr>
        <w:t>Funzionaltà</w:t>
      </w:r>
    </w:p>
    <w:p w14:paraId="0649781E" w14:textId="77777777" w:rsidR="00FA0CC0" w:rsidRPr="008A71EA" w:rsidRDefault="00FA0CC0" w:rsidP="00B55AB2">
      <w:pPr>
        <w:pStyle w:val="NoSpacing"/>
        <w:keepNext/>
        <w:jc w:val="both"/>
        <w:rPr>
          <w:i/>
          <w:sz w:val="20"/>
          <w:szCs w:val="20"/>
        </w:rPr>
      </w:pPr>
      <w:r w:rsidRPr="008A71EA">
        <w:rPr>
          <w:rFonts w:cs="Arial"/>
        </w:rPr>
        <w:t>Il sistema elettronico di regolazione permette all’unità interna di assicurare le seguenti funzioni:</w:t>
      </w:r>
    </w:p>
    <w:p w14:paraId="4B91BF36" w14:textId="77777777" w:rsidR="00FA0CC0" w:rsidRPr="008A71EA" w:rsidRDefault="00FA0CC0" w:rsidP="00B55AB2">
      <w:pPr>
        <w:pStyle w:val="NoSpacing"/>
        <w:numPr>
          <w:ilvl w:val="0"/>
          <w:numId w:val="5"/>
        </w:numPr>
        <w:jc w:val="both"/>
        <w:rPr>
          <w:rFonts w:cs="Arial"/>
        </w:rPr>
      </w:pPr>
      <w:r w:rsidRPr="008A71EA">
        <w:rPr>
          <w:rFonts w:cs="Arial"/>
        </w:rPr>
        <w:t>Set point di temperatura di mandata dipendenti dal clima e dalle condizioni dell’ambiente interno.</w:t>
      </w:r>
    </w:p>
    <w:p w14:paraId="316149D1" w14:textId="77777777" w:rsidR="00FA0CC0" w:rsidRPr="008A71EA" w:rsidRDefault="00FA0CC0" w:rsidP="00B55AB2">
      <w:pPr>
        <w:pStyle w:val="NoSpacing"/>
        <w:numPr>
          <w:ilvl w:val="0"/>
          <w:numId w:val="5"/>
        </w:numPr>
        <w:jc w:val="both"/>
        <w:rPr>
          <w:rFonts w:cs="Arial"/>
        </w:rPr>
      </w:pPr>
      <w:r w:rsidRPr="008A71EA">
        <w:rPr>
          <w:rFonts w:cs="Arial"/>
        </w:rPr>
        <w:t>Doppio set point attivabili tramite contatti remoti.</w:t>
      </w:r>
    </w:p>
    <w:p w14:paraId="7C59B089" w14:textId="77777777" w:rsidR="00FA0CC0" w:rsidRPr="008A71EA" w:rsidRDefault="00FA0CC0" w:rsidP="00B55AB2">
      <w:pPr>
        <w:pStyle w:val="NoSpacing"/>
        <w:numPr>
          <w:ilvl w:val="0"/>
          <w:numId w:val="5"/>
        </w:numPr>
        <w:jc w:val="both"/>
        <w:rPr>
          <w:rFonts w:cs="Arial"/>
        </w:rPr>
      </w:pPr>
      <w:r w:rsidRPr="008A71EA">
        <w:rPr>
          <w:rFonts w:cs="Arial"/>
        </w:rPr>
        <w:t>Gestione di più zone termiche indipendenti.</w:t>
      </w:r>
    </w:p>
    <w:p w14:paraId="17D68144" w14:textId="77777777" w:rsidR="00FA0CC0" w:rsidRPr="008A71EA" w:rsidRDefault="00FA0CC0" w:rsidP="00B55AB2">
      <w:pPr>
        <w:pStyle w:val="NoSpacing"/>
        <w:numPr>
          <w:ilvl w:val="0"/>
          <w:numId w:val="5"/>
        </w:numPr>
        <w:jc w:val="both"/>
        <w:rPr>
          <w:rFonts w:cs="Arial"/>
        </w:rPr>
      </w:pPr>
      <w:r w:rsidRPr="008A71EA">
        <w:rPr>
          <w:rFonts w:cs="Arial"/>
        </w:rPr>
        <w:t>Programmi preimpostati per riscaldamento e raffrescamento.</w:t>
      </w:r>
    </w:p>
    <w:p w14:paraId="1B29CD2C" w14:textId="77777777" w:rsidR="00FA0CC0" w:rsidRPr="008A71EA" w:rsidRDefault="00FA0CC0" w:rsidP="00B55AB2">
      <w:pPr>
        <w:pStyle w:val="NoSpacing"/>
        <w:numPr>
          <w:ilvl w:val="0"/>
          <w:numId w:val="5"/>
        </w:numPr>
        <w:jc w:val="both"/>
        <w:rPr>
          <w:rFonts w:cs="Arial"/>
        </w:rPr>
      </w:pPr>
      <w:r w:rsidRPr="008A71EA">
        <w:rPr>
          <w:rFonts w:cs="Arial"/>
        </w:rPr>
        <w:t>Gestione programmi di funzionamento per la pompa di ricircolo dell’acqua calda sanitaria.</w:t>
      </w:r>
    </w:p>
    <w:p w14:paraId="2DB0BEB1" w14:textId="77777777" w:rsidR="00FA0CC0" w:rsidRPr="008A71EA" w:rsidRDefault="00FA0CC0" w:rsidP="00B55AB2">
      <w:pPr>
        <w:pStyle w:val="NoSpacing"/>
        <w:numPr>
          <w:ilvl w:val="0"/>
          <w:numId w:val="5"/>
        </w:numPr>
        <w:jc w:val="both"/>
        <w:rPr>
          <w:rFonts w:cs="Arial"/>
        </w:rPr>
      </w:pPr>
      <w:r w:rsidRPr="008A71EA">
        <w:rPr>
          <w:rFonts w:cs="Arial"/>
        </w:rPr>
        <w:t>Controllo autonomo della produzione di acqua calda sanitaria.</w:t>
      </w:r>
    </w:p>
    <w:p w14:paraId="70905E7F" w14:textId="77777777" w:rsidR="00FA0CC0" w:rsidRPr="008A71EA" w:rsidRDefault="00FA0CC0" w:rsidP="00B55AB2">
      <w:pPr>
        <w:pStyle w:val="NoSpacing"/>
        <w:numPr>
          <w:ilvl w:val="0"/>
          <w:numId w:val="5"/>
        </w:numPr>
        <w:jc w:val="both"/>
        <w:rPr>
          <w:rFonts w:cs="Arial"/>
        </w:rPr>
      </w:pPr>
      <w:r w:rsidRPr="008A71EA">
        <w:rPr>
          <w:rFonts w:cs="Arial"/>
        </w:rPr>
        <w:t>Funzione di disinfezione termica per l’accumulo di acqua sanitaria attivabile.</w:t>
      </w:r>
    </w:p>
    <w:p w14:paraId="6D8611F0" w14:textId="77777777" w:rsidR="00FA0CC0" w:rsidRPr="008A71EA" w:rsidRDefault="00FA0CC0" w:rsidP="00B55AB2">
      <w:pPr>
        <w:pStyle w:val="NoSpacing"/>
        <w:numPr>
          <w:ilvl w:val="0"/>
          <w:numId w:val="5"/>
        </w:numPr>
        <w:jc w:val="both"/>
        <w:rPr>
          <w:rFonts w:cs="Arial"/>
        </w:rPr>
      </w:pPr>
      <w:r w:rsidRPr="008A71EA">
        <w:rPr>
          <w:rFonts w:cs="Arial"/>
        </w:rPr>
        <w:t>Gestione valvola deviatrice riscaldamento/acqua calda sanitaria.</w:t>
      </w:r>
    </w:p>
    <w:p w14:paraId="4B6B224B" w14:textId="77777777" w:rsidR="00FA0CC0" w:rsidRPr="008A71EA" w:rsidRDefault="00FA0CC0" w:rsidP="00B55AB2">
      <w:pPr>
        <w:pStyle w:val="NoSpacing"/>
        <w:numPr>
          <w:ilvl w:val="0"/>
          <w:numId w:val="5"/>
        </w:numPr>
        <w:jc w:val="both"/>
        <w:rPr>
          <w:rFonts w:cs="Arial"/>
        </w:rPr>
      </w:pPr>
      <w:r w:rsidRPr="008A71EA">
        <w:rPr>
          <w:rFonts w:cs="Arial"/>
        </w:rPr>
        <w:t>Gestione valvola deviatrice riscaldamento/raffrescamento o valvole di intercettazione.</w:t>
      </w:r>
    </w:p>
    <w:p w14:paraId="680F65B2" w14:textId="77777777" w:rsidR="00FA0CC0" w:rsidRPr="008A71EA" w:rsidRDefault="00FA0CC0" w:rsidP="00B55AB2">
      <w:pPr>
        <w:pStyle w:val="NoSpacing"/>
        <w:numPr>
          <w:ilvl w:val="0"/>
          <w:numId w:val="5"/>
        </w:numPr>
        <w:jc w:val="both"/>
        <w:rPr>
          <w:rFonts w:cs="Arial"/>
        </w:rPr>
      </w:pPr>
      <w:r w:rsidRPr="008A71EA">
        <w:rPr>
          <w:rFonts w:cs="Arial"/>
        </w:rPr>
        <w:t>Controllo e gestione di una fonte di calore aggiuntiva (bivalenza).</w:t>
      </w:r>
    </w:p>
    <w:p w14:paraId="31BD3E53" w14:textId="77777777" w:rsidR="00FA0CC0" w:rsidRPr="008A71EA" w:rsidRDefault="00FA0CC0" w:rsidP="00B55AB2">
      <w:pPr>
        <w:pStyle w:val="NoSpacing"/>
        <w:numPr>
          <w:ilvl w:val="0"/>
          <w:numId w:val="5"/>
        </w:numPr>
        <w:jc w:val="both"/>
        <w:rPr>
          <w:rFonts w:cs="Arial"/>
        </w:rPr>
      </w:pPr>
      <w:r w:rsidRPr="008A71EA">
        <w:rPr>
          <w:rFonts w:cs="Arial"/>
        </w:rPr>
        <w:t>Modalità silenziosa.</w:t>
      </w:r>
    </w:p>
    <w:p w14:paraId="440CB5C4" w14:textId="77777777" w:rsidR="00FA0CC0" w:rsidRPr="008A71EA" w:rsidRDefault="00FA0CC0" w:rsidP="00B55AB2">
      <w:pPr>
        <w:pStyle w:val="NoSpacing"/>
        <w:numPr>
          <w:ilvl w:val="0"/>
          <w:numId w:val="5"/>
        </w:numPr>
        <w:jc w:val="both"/>
        <w:rPr>
          <w:rFonts w:cs="Arial"/>
        </w:rPr>
      </w:pPr>
      <w:r w:rsidRPr="008A71EA">
        <w:rPr>
          <w:rFonts w:cs="Arial"/>
        </w:rPr>
        <w:t>Monitoraggio dei consumi elettrici e dell’energia termica prodotta.</w:t>
      </w:r>
    </w:p>
    <w:p w14:paraId="36A60236" w14:textId="012F0EC1" w:rsidR="00A75F1C" w:rsidRPr="008A71EA" w:rsidRDefault="00A75F1C" w:rsidP="00B55AB2">
      <w:pPr>
        <w:pStyle w:val="NoSpacing"/>
        <w:numPr>
          <w:ilvl w:val="0"/>
          <w:numId w:val="5"/>
        </w:numPr>
        <w:jc w:val="both"/>
        <w:rPr>
          <w:rFonts w:cs="Arial"/>
        </w:rPr>
      </w:pPr>
      <w:r w:rsidRPr="008A71EA">
        <w:rPr>
          <w:rFonts w:cs="Arial"/>
        </w:rPr>
        <w:t xml:space="preserve">Possibilità di controllo remoto tramite App “Daikin </w:t>
      </w:r>
      <w:r w:rsidR="00614FD6">
        <w:rPr>
          <w:rFonts w:cs="Arial"/>
        </w:rPr>
        <w:t>Residential</w:t>
      </w:r>
      <w:r w:rsidRPr="008A71EA">
        <w:rPr>
          <w:rFonts w:cs="Arial"/>
        </w:rPr>
        <w:t xml:space="preserve"> Controller”</w:t>
      </w:r>
    </w:p>
    <w:p w14:paraId="19AF9B93" w14:textId="77777777" w:rsidR="00A75F1C" w:rsidRPr="008A71EA" w:rsidRDefault="00A75F1C" w:rsidP="00B55AB2">
      <w:pPr>
        <w:pStyle w:val="NoSpacing"/>
        <w:numPr>
          <w:ilvl w:val="0"/>
          <w:numId w:val="5"/>
        </w:numPr>
        <w:jc w:val="both"/>
        <w:rPr>
          <w:rFonts w:cs="Arial"/>
        </w:rPr>
      </w:pPr>
      <w:r w:rsidRPr="008A71EA">
        <w:rPr>
          <w:rFonts w:cs="Arial"/>
        </w:rPr>
        <w:t>Possibilità di interfacciarsi con Impianto Fotovoltaico per la gestione ottimale dei consumi di energia elettrico e della produzione di energia termica.</w:t>
      </w:r>
    </w:p>
    <w:p w14:paraId="00F01499" w14:textId="77777777" w:rsidR="00FA0CC0" w:rsidRPr="00550DB0" w:rsidRDefault="00FA0CC0" w:rsidP="00B55AB2">
      <w:pPr>
        <w:pStyle w:val="NoSpacing"/>
        <w:jc w:val="both"/>
        <w:rPr>
          <w:i/>
          <w:sz w:val="20"/>
          <w:szCs w:val="20"/>
          <w:highlight w:val="lightGray"/>
        </w:rPr>
      </w:pPr>
    </w:p>
    <w:p w14:paraId="1552DBEB" w14:textId="77777777" w:rsidR="00FA0CC0" w:rsidRPr="00550DB0" w:rsidRDefault="00FA0CC0" w:rsidP="00B55AB2">
      <w:pPr>
        <w:pStyle w:val="NoSpacing"/>
        <w:jc w:val="both"/>
        <w:rPr>
          <w:rFonts w:cs="Arial"/>
          <w:highlight w:val="lightGray"/>
        </w:rPr>
      </w:pPr>
    </w:p>
    <w:p w14:paraId="26CB91E7" w14:textId="5E3CA8A3" w:rsidR="00EC065C" w:rsidRDefault="00E715B2" w:rsidP="00B55AB2">
      <w:pPr>
        <w:pStyle w:val="NoSpacing"/>
        <w:jc w:val="both"/>
        <w:rPr>
          <w:rFonts w:cs="Arial"/>
          <w:b/>
          <w:color w:val="FF0000"/>
          <w:sz w:val="16"/>
          <w:szCs w:val="16"/>
        </w:rPr>
      </w:pPr>
      <w:r>
        <w:rPr>
          <w:rFonts w:cs="Arial"/>
          <w:b/>
          <w:color w:val="FF0000"/>
          <w:sz w:val="16"/>
          <w:szCs w:val="16"/>
        </w:rPr>
        <w:t>A</w:t>
      </w:r>
      <w:r w:rsidR="00EC065C" w:rsidRPr="00482EFA">
        <w:rPr>
          <w:rFonts w:cs="Arial"/>
          <w:b/>
          <w:color w:val="FF0000"/>
          <w:sz w:val="16"/>
          <w:szCs w:val="16"/>
        </w:rPr>
        <w:t>ccessori</w:t>
      </w:r>
    </w:p>
    <w:p w14:paraId="581E6FDF" w14:textId="77777777" w:rsidR="00195CE0" w:rsidRPr="00482EFA" w:rsidRDefault="00195CE0" w:rsidP="00B55AB2">
      <w:pPr>
        <w:pStyle w:val="NoSpacing"/>
        <w:jc w:val="both"/>
        <w:rPr>
          <w:rFonts w:cs="Arial"/>
          <w:b/>
          <w:color w:val="FF0000"/>
          <w:sz w:val="16"/>
          <w:szCs w:val="16"/>
        </w:rPr>
      </w:pPr>
    </w:p>
    <w:p w14:paraId="075E3AAA" w14:textId="4B91F2A6" w:rsidR="00995F55" w:rsidRDefault="00995F55" w:rsidP="00B55AB2">
      <w:pPr>
        <w:pStyle w:val="NoSpacing"/>
        <w:jc w:val="both"/>
        <w:rPr>
          <w:rFonts w:cs="Arial"/>
        </w:rPr>
      </w:pPr>
      <w:r w:rsidRPr="00DD686D">
        <w:rPr>
          <w:rFonts w:cs="Arial"/>
        </w:rPr>
        <w:t>Unità Interna:</w:t>
      </w:r>
    </w:p>
    <w:p w14:paraId="2D542229" w14:textId="77777777" w:rsidR="00263540" w:rsidRDefault="00263540" w:rsidP="00263540">
      <w:pPr>
        <w:pStyle w:val="NoSpacing"/>
        <w:rPr>
          <w:rFonts w:ascii="Calibri" w:hAnsi="Calibri" w:cs="Arial"/>
          <w:u w:val="single"/>
        </w:rPr>
      </w:pPr>
    </w:p>
    <w:p w14:paraId="71BA5A45" w14:textId="047DFA94" w:rsidR="00263540" w:rsidRPr="008D6F28" w:rsidRDefault="00263540" w:rsidP="00263540">
      <w:pPr>
        <w:pStyle w:val="NoSpacing"/>
        <w:rPr>
          <w:rFonts w:ascii="Calibri" w:hAnsi="Calibri" w:cs="Arial"/>
          <w:u w:val="single"/>
        </w:rPr>
      </w:pPr>
      <w:r w:rsidRPr="008D6F28">
        <w:rPr>
          <w:rFonts w:ascii="Calibri" w:hAnsi="Calibri" w:cs="Arial"/>
          <w:u w:val="single"/>
        </w:rPr>
        <w:t xml:space="preserve">Backup heater </w:t>
      </w:r>
    </w:p>
    <w:p w14:paraId="15260201" w14:textId="0FE47720" w:rsidR="00263540" w:rsidRPr="008D6F28" w:rsidRDefault="00263540" w:rsidP="00263540">
      <w:pPr>
        <w:pStyle w:val="NoSpacing"/>
        <w:rPr>
          <w:rFonts w:ascii="Calibri" w:hAnsi="Calibri" w:cs="Arial"/>
        </w:rPr>
      </w:pPr>
      <w:r w:rsidRPr="008D6F28">
        <w:rPr>
          <w:rFonts w:ascii="Calibri" w:hAnsi="Calibri" w:cs="Arial"/>
        </w:rPr>
        <w:t xml:space="preserve">Riscaldatore elettrico </w:t>
      </w:r>
      <w:r w:rsidR="00195CE0">
        <w:rPr>
          <w:rFonts w:ascii="Calibri" w:hAnsi="Calibri" w:cs="Arial"/>
        </w:rPr>
        <w:t xml:space="preserve">in linea sulla mandata </w:t>
      </w:r>
      <w:r w:rsidRPr="008D6F28">
        <w:rPr>
          <w:rFonts w:ascii="Calibri" w:hAnsi="Calibri" w:cs="Arial"/>
        </w:rPr>
        <w:t>per il supporto alla pompa di calore come backup heater (riscaldamento) e come booster heater (acqua calda sanitaria).</w:t>
      </w:r>
    </w:p>
    <w:p w14:paraId="6E279A6E" w14:textId="6BFB58FB" w:rsidR="00263540" w:rsidRPr="008D6F28" w:rsidRDefault="00195CE0" w:rsidP="00263540">
      <w:pPr>
        <w:pStyle w:val="NoSpacing"/>
        <w:rPr>
          <w:rFonts w:ascii="Calibri" w:hAnsi="Calibri" w:cs="Arial"/>
        </w:rPr>
      </w:pPr>
      <w:r w:rsidRPr="00F3531E">
        <w:rPr>
          <w:rFonts w:ascii="Calibri" w:hAnsi="Calibri" w:cs="Arial"/>
          <w:lang w:val="pl-PL"/>
        </w:rPr>
        <w:t>EKECBUAF3V</w:t>
      </w:r>
      <w:r w:rsidR="00263540" w:rsidRPr="00F3531E">
        <w:rPr>
          <w:rFonts w:ascii="Calibri" w:hAnsi="Calibri" w:cs="Arial"/>
          <w:lang w:val="pl-PL"/>
        </w:rPr>
        <w:t>: potenza</w:t>
      </w:r>
      <w:r w:rsidRPr="00F3531E">
        <w:rPr>
          <w:rFonts w:ascii="Calibri" w:hAnsi="Calibri" w:cs="Arial"/>
          <w:lang w:val="pl-PL"/>
        </w:rPr>
        <w:t xml:space="preserve"> totale 3 kW</w:t>
      </w:r>
      <w:r w:rsidR="00263540" w:rsidRPr="00F3531E">
        <w:rPr>
          <w:rFonts w:ascii="Calibri" w:hAnsi="Calibri" w:cs="Arial"/>
          <w:lang w:val="pl-PL"/>
        </w:rPr>
        <w:t>,</w:t>
      </w:r>
      <w:r w:rsidR="00F3531E" w:rsidRPr="00F3531E">
        <w:rPr>
          <w:rFonts w:ascii="Calibri" w:hAnsi="Calibri" w:cs="Arial"/>
          <w:lang w:val="pl-PL"/>
        </w:rPr>
        <w:t xml:space="preserve"> step da 1 kW. </w:t>
      </w:r>
      <w:r w:rsidR="00F3531E">
        <w:rPr>
          <w:rFonts w:ascii="Calibri" w:hAnsi="Calibri" w:cs="Arial"/>
        </w:rPr>
        <w:t>A</w:t>
      </w:r>
      <w:r w:rsidR="00263540" w:rsidRPr="008D6F28">
        <w:rPr>
          <w:rFonts w:ascii="Calibri" w:hAnsi="Calibri" w:cs="Arial"/>
        </w:rPr>
        <w:t>limentazione monofase 230 V</w:t>
      </w:r>
      <w:r w:rsidR="00F3531E">
        <w:rPr>
          <w:rFonts w:ascii="Calibri" w:hAnsi="Calibri" w:cs="Arial"/>
        </w:rPr>
        <w:t>.</w:t>
      </w:r>
      <w:r w:rsidR="00263540" w:rsidRPr="008D6F28">
        <w:rPr>
          <w:rFonts w:ascii="Calibri" w:hAnsi="Calibri" w:cs="Arial"/>
        </w:rPr>
        <w:t xml:space="preserve"> </w:t>
      </w:r>
    </w:p>
    <w:p w14:paraId="005C6567" w14:textId="4002775E" w:rsidR="00263540" w:rsidRPr="008D6F28" w:rsidRDefault="00F3531E" w:rsidP="00263540">
      <w:pPr>
        <w:pStyle w:val="NoSpacing"/>
        <w:rPr>
          <w:rFonts w:ascii="Calibri" w:hAnsi="Calibri" w:cs="Arial"/>
        </w:rPr>
      </w:pPr>
      <w:r w:rsidRPr="009E2EED">
        <w:rPr>
          <w:rFonts w:ascii="Calibri" w:hAnsi="Calibri" w:cs="Arial"/>
        </w:rPr>
        <w:t>EKECBUAF6V</w:t>
      </w:r>
      <w:r w:rsidR="00263540" w:rsidRPr="009E2EED">
        <w:rPr>
          <w:rFonts w:ascii="Calibri" w:hAnsi="Calibri" w:cs="Arial"/>
        </w:rPr>
        <w:t>: potenza</w:t>
      </w:r>
      <w:r w:rsidRPr="009E2EED">
        <w:rPr>
          <w:rFonts w:ascii="Calibri" w:hAnsi="Calibri" w:cs="Arial"/>
        </w:rPr>
        <w:t xml:space="preserve"> totale 6 </w:t>
      </w:r>
      <w:r w:rsidR="00263540" w:rsidRPr="009E2EED">
        <w:rPr>
          <w:rFonts w:ascii="Calibri" w:hAnsi="Calibri" w:cs="Arial"/>
        </w:rPr>
        <w:t>kW,</w:t>
      </w:r>
      <w:r w:rsidRPr="009E2EED">
        <w:rPr>
          <w:rFonts w:ascii="Calibri" w:hAnsi="Calibri" w:cs="Arial"/>
        </w:rPr>
        <w:t xml:space="preserve"> step da 2 kW. </w:t>
      </w:r>
      <w:r>
        <w:rPr>
          <w:rFonts w:ascii="Calibri" w:hAnsi="Calibri" w:cs="Arial"/>
        </w:rPr>
        <w:t>A</w:t>
      </w:r>
      <w:r w:rsidR="00263540" w:rsidRPr="008D6F28">
        <w:rPr>
          <w:rFonts w:ascii="Calibri" w:hAnsi="Calibri" w:cs="Arial"/>
        </w:rPr>
        <w:t>limentazione monofase 230 V.</w:t>
      </w:r>
    </w:p>
    <w:p w14:paraId="73AAC235" w14:textId="63F819AE" w:rsidR="00263540" w:rsidRPr="008D6F28" w:rsidRDefault="00F3531E" w:rsidP="00263540">
      <w:pPr>
        <w:pStyle w:val="NoSpacing"/>
        <w:rPr>
          <w:rFonts w:ascii="Calibri" w:hAnsi="Calibri" w:cs="Arial"/>
        </w:rPr>
      </w:pPr>
      <w:r w:rsidRPr="009E2EED">
        <w:rPr>
          <w:rFonts w:ascii="Calibri" w:hAnsi="Calibri" w:cs="Arial"/>
        </w:rPr>
        <w:t>EKECBUAF9W</w:t>
      </w:r>
      <w:r w:rsidR="00263540" w:rsidRPr="009E2EED">
        <w:rPr>
          <w:rFonts w:ascii="Calibri" w:hAnsi="Calibri" w:cs="Arial"/>
        </w:rPr>
        <w:t xml:space="preserve">: potenza </w:t>
      </w:r>
      <w:r w:rsidRPr="009E2EED">
        <w:rPr>
          <w:rFonts w:ascii="Calibri" w:hAnsi="Calibri" w:cs="Arial"/>
        </w:rPr>
        <w:t>totale 9 kW</w:t>
      </w:r>
      <w:r w:rsidR="00263540" w:rsidRPr="009E2EED">
        <w:rPr>
          <w:rFonts w:ascii="Calibri" w:hAnsi="Calibri" w:cs="Arial"/>
        </w:rPr>
        <w:t xml:space="preserve">, </w:t>
      </w:r>
      <w:r w:rsidRPr="009E2EED">
        <w:rPr>
          <w:rFonts w:ascii="Calibri" w:hAnsi="Calibri" w:cs="Arial"/>
        </w:rPr>
        <w:t xml:space="preserve">step da 3 kW. </w:t>
      </w:r>
      <w:r>
        <w:rPr>
          <w:rFonts w:ascii="Calibri" w:hAnsi="Calibri" w:cs="Arial"/>
        </w:rPr>
        <w:t>A</w:t>
      </w:r>
      <w:r w:rsidR="00263540" w:rsidRPr="008D6F28">
        <w:rPr>
          <w:rFonts w:ascii="Calibri" w:hAnsi="Calibri" w:cs="Arial"/>
        </w:rPr>
        <w:t xml:space="preserve">limentazione </w:t>
      </w:r>
      <w:r>
        <w:rPr>
          <w:rFonts w:ascii="Calibri" w:hAnsi="Calibri" w:cs="Arial"/>
        </w:rPr>
        <w:t xml:space="preserve">trifase </w:t>
      </w:r>
      <w:r w:rsidR="00263540" w:rsidRPr="008D6F28">
        <w:rPr>
          <w:rFonts w:ascii="Calibri" w:hAnsi="Calibri" w:cs="Arial"/>
        </w:rPr>
        <w:t>400 V.</w:t>
      </w:r>
    </w:p>
    <w:p w14:paraId="78E96862" w14:textId="108468AC" w:rsidR="00263540" w:rsidRDefault="00263540" w:rsidP="00263540">
      <w:pPr>
        <w:pStyle w:val="NoSpacing"/>
        <w:jc w:val="both"/>
        <w:rPr>
          <w:rFonts w:cs="Arial"/>
        </w:rPr>
      </w:pPr>
    </w:p>
    <w:p w14:paraId="32E0DE01" w14:textId="77777777" w:rsidR="00F3531E" w:rsidRDefault="00F3531E" w:rsidP="00F3531E">
      <w:pPr>
        <w:pStyle w:val="NoSpacing"/>
        <w:rPr>
          <w:rFonts w:ascii="Calibri" w:hAnsi="Calibri" w:cs="Arial"/>
          <w:u w:val="single"/>
        </w:rPr>
      </w:pPr>
      <w:r>
        <w:rPr>
          <w:rFonts w:ascii="Calibri" w:hAnsi="Calibri" w:cs="Arial"/>
          <w:u w:val="single"/>
        </w:rPr>
        <w:t>Kit di connessione per la resistenza elettrica EKECBUCO2AF</w:t>
      </w:r>
    </w:p>
    <w:p w14:paraId="730E83E8" w14:textId="77777777" w:rsidR="00F3531E" w:rsidRDefault="00F3531E" w:rsidP="00F3531E">
      <w:pPr>
        <w:pStyle w:val="NoSpacing"/>
        <w:rPr>
          <w:rFonts w:ascii="Calibri" w:hAnsi="Calibri" w:cs="Arial"/>
          <w:u w:val="single"/>
        </w:rPr>
      </w:pPr>
    </w:p>
    <w:p w14:paraId="7E890FEA" w14:textId="6DC084B7" w:rsidR="00F3531E" w:rsidRDefault="00F3531E" w:rsidP="00F3531E">
      <w:pPr>
        <w:pStyle w:val="NoSpacing"/>
        <w:rPr>
          <w:rFonts w:ascii="Calibri" w:hAnsi="Calibri" w:cs="Arial"/>
          <w:u w:val="single"/>
        </w:rPr>
      </w:pPr>
      <w:r>
        <w:rPr>
          <w:rFonts w:ascii="Calibri" w:hAnsi="Calibri" w:cs="Arial"/>
          <w:u w:val="single"/>
        </w:rPr>
        <w:t>Kit di connessione per solare DB EKECDBCO2A</w:t>
      </w:r>
      <w:r w:rsidRPr="008D6F28">
        <w:rPr>
          <w:rFonts w:ascii="Calibri" w:hAnsi="Calibri" w:cs="Arial"/>
          <w:u w:val="single"/>
        </w:rPr>
        <w:t xml:space="preserve"> </w:t>
      </w:r>
    </w:p>
    <w:p w14:paraId="0DB063FC" w14:textId="42F865A1" w:rsidR="00A01EDF" w:rsidRDefault="00A01EDF" w:rsidP="00F3531E">
      <w:pPr>
        <w:pStyle w:val="NoSpacing"/>
        <w:rPr>
          <w:rFonts w:ascii="Calibri" w:hAnsi="Calibri" w:cs="Arial"/>
          <w:u w:val="single"/>
        </w:rPr>
      </w:pPr>
    </w:p>
    <w:p w14:paraId="4E5FBC56" w14:textId="66D7949E" w:rsidR="00A01EDF" w:rsidRDefault="00A01EDF" w:rsidP="00F3531E">
      <w:pPr>
        <w:pStyle w:val="NoSpacing"/>
        <w:rPr>
          <w:rFonts w:ascii="Calibri" w:hAnsi="Calibri" w:cs="Arial"/>
          <w:u w:val="single"/>
        </w:rPr>
      </w:pPr>
      <w:r>
        <w:rPr>
          <w:rFonts w:ascii="Calibri" w:hAnsi="Calibri" w:cs="Arial"/>
          <w:u w:val="single"/>
        </w:rPr>
        <w:t xml:space="preserve">Kit di connessione per </w:t>
      </w:r>
      <w:r w:rsidR="002C5802">
        <w:rPr>
          <w:rFonts w:ascii="Calibri" w:hAnsi="Calibri" w:cs="Arial"/>
          <w:u w:val="single"/>
        </w:rPr>
        <w:t>una fonte aggiuntiva sul BIV</w:t>
      </w:r>
      <w:r w:rsidR="00C9083F">
        <w:rPr>
          <w:rFonts w:ascii="Calibri" w:hAnsi="Calibri" w:cs="Arial"/>
          <w:u w:val="single"/>
        </w:rPr>
        <w:t xml:space="preserve"> </w:t>
      </w:r>
      <w:r w:rsidR="00C9083F">
        <w:rPr>
          <w:rFonts w:ascii="Calibri" w:hAnsi="Calibri" w:cs="Arial"/>
          <w:u w:val="single"/>
        </w:rPr>
        <w:t>EKECBIVCO2A</w:t>
      </w:r>
    </w:p>
    <w:p w14:paraId="04611E36" w14:textId="1CD0B272" w:rsidR="00F3531E" w:rsidRDefault="00F3531E" w:rsidP="00F3531E">
      <w:pPr>
        <w:pStyle w:val="NoSpacing"/>
        <w:rPr>
          <w:rFonts w:ascii="Calibri" w:hAnsi="Calibri" w:cs="Arial"/>
          <w:u w:val="single"/>
        </w:rPr>
      </w:pPr>
    </w:p>
    <w:p w14:paraId="6249C2BF" w14:textId="77777777" w:rsidR="00F3531E" w:rsidRPr="00132E07" w:rsidRDefault="00F3531E" w:rsidP="00F3531E">
      <w:pPr>
        <w:pStyle w:val="NoSpacing"/>
        <w:jc w:val="both"/>
        <w:rPr>
          <w:rFonts w:cs="Arial"/>
          <w:u w:val="single"/>
        </w:rPr>
      </w:pPr>
      <w:r w:rsidRPr="00132E07">
        <w:rPr>
          <w:rFonts w:cs="Arial"/>
          <w:u w:val="single"/>
        </w:rPr>
        <w:t>Controllo remotabile Altherma di design BRC1H “Madoka”</w:t>
      </w:r>
    </w:p>
    <w:p w14:paraId="42C114B8" w14:textId="77777777" w:rsidR="00F3531E" w:rsidRPr="00132E07" w:rsidRDefault="00F3531E" w:rsidP="00F3531E">
      <w:pPr>
        <w:pStyle w:val="NoSpacing"/>
        <w:jc w:val="both"/>
        <w:rPr>
          <w:rFonts w:cs="Arial"/>
        </w:rPr>
      </w:pPr>
      <w:r w:rsidRPr="00132E07">
        <w:rPr>
          <w:rFonts w:cs="Arial"/>
        </w:rPr>
        <w:t>Pannello di comando remoto da installare; può essere utilizzato con funzione di sonda ambiente.</w:t>
      </w:r>
    </w:p>
    <w:p w14:paraId="5A1E3C8A" w14:textId="55FBEB9B" w:rsidR="00F3531E" w:rsidRDefault="00F3531E" w:rsidP="00F3531E">
      <w:pPr>
        <w:spacing w:after="0"/>
        <w:jc w:val="both"/>
        <w:rPr>
          <w:rFonts w:cs="Arial"/>
        </w:rPr>
      </w:pPr>
      <w:r w:rsidRPr="00132E07">
        <w:rPr>
          <w:rFonts w:cs="Arial"/>
        </w:rPr>
        <w:t xml:space="preserve">Permette: modifica </w:t>
      </w:r>
      <w:r>
        <w:rPr>
          <w:rFonts w:cs="Arial"/>
        </w:rPr>
        <w:t xml:space="preserve">del </w:t>
      </w:r>
      <w:r w:rsidRPr="00132E07">
        <w:rPr>
          <w:rFonts w:cs="Arial"/>
        </w:rPr>
        <w:t>setpoint di temperatura (temp. acqua in uscita e temp. ambiente), lettura temperatura effettiva, cambiamento modalità operativa (riscaldamento o raffrescamento), modifica setpoint acqua calda sanitaria, impostazione modalità acqua calda sanitaria su Powerful.</w:t>
      </w:r>
    </w:p>
    <w:p w14:paraId="3C8A7060" w14:textId="77777777" w:rsidR="00F3531E" w:rsidRDefault="00F3531E" w:rsidP="00F3531E">
      <w:pPr>
        <w:spacing w:after="0"/>
        <w:jc w:val="both"/>
        <w:rPr>
          <w:rFonts w:cs="Arial"/>
        </w:rPr>
      </w:pPr>
    </w:p>
    <w:p w14:paraId="5505565E" w14:textId="77777777" w:rsidR="00F3531E" w:rsidRPr="00132E07" w:rsidRDefault="00F3531E" w:rsidP="00F3531E">
      <w:pPr>
        <w:spacing w:after="0"/>
        <w:jc w:val="both"/>
        <w:rPr>
          <w:rFonts w:cs="Arial"/>
          <w:u w:val="single"/>
        </w:rPr>
      </w:pPr>
      <w:r w:rsidRPr="00132E07">
        <w:rPr>
          <w:rFonts w:cs="Arial"/>
          <w:u w:val="single"/>
        </w:rPr>
        <w:t>Cronotermostato ambiente semplice “EKRT”:</w:t>
      </w:r>
    </w:p>
    <w:p w14:paraId="48CF44FD" w14:textId="77777777" w:rsidR="00F3531E" w:rsidRPr="00132E07" w:rsidRDefault="00F3531E" w:rsidP="00F3531E">
      <w:pPr>
        <w:spacing w:after="0"/>
        <w:jc w:val="both"/>
        <w:rPr>
          <w:rFonts w:cs="Arial"/>
        </w:rPr>
      </w:pPr>
      <w:r w:rsidRPr="00132E07">
        <w:rPr>
          <w:rFonts w:cs="Arial"/>
        </w:rPr>
        <w:t>Disponibile in opzione via cavo o wireless, non è compatibile con controllo via App</w:t>
      </w:r>
    </w:p>
    <w:p w14:paraId="42B03FB6" w14:textId="77777777" w:rsidR="00F3531E" w:rsidRPr="00A54292" w:rsidRDefault="00F3531E" w:rsidP="00263540">
      <w:pPr>
        <w:pStyle w:val="NoSpacing"/>
        <w:jc w:val="both"/>
        <w:rPr>
          <w:rFonts w:cs="Arial"/>
        </w:rPr>
      </w:pPr>
    </w:p>
    <w:p w14:paraId="2D566CDE" w14:textId="77777777" w:rsidR="00263540" w:rsidRPr="00DD686D" w:rsidRDefault="00263540" w:rsidP="00263540">
      <w:pPr>
        <w:spacing w:after="0"/>
        <w:jc w:val="both"/>
        <w:rPr>
          <w:rFonts w:cs="Arial"/>
          <w:u w:val="single"/>
        </w:rPr>
      </w:pPr>
      <w:r w:rsidRPr="00DD686D">
        <w:rPr>
          <w:rFonts w:cs="Arial"/>
          <w:u w:val="single"/>
        </w:rPr>
        <w:t>Sensore della temperatura esterna delocalizzato EKRSC1</w:t>
      </w:r>
    </w:p>
    <w:p w14:paraId="1CB36706" w14:textId="4DEDAB57" w:rsidR="00263540" w:rsidRDefault="00263540" w:rsidP="00263540">
      <w:pPr>
        <w:pStyle w:val="NoSpacing"/>
        <w:jc w:val="both"/>
        <w:rPr>
          <w:rFonts w:cs="Arial"/>
        </w:rPr>
      </w:pPr>
      <w:r w:rsidRPr="00DD686D">
        <w:rPr>
          <w:rFonts w:cs="Arial"/>
        </w:rPr>
        <w:t>Sonda di temperatura aggiuntiva da utilizzare nei casi in cui il posizionamento dell’unità esterna può fornire misurazioni falsate della temperatura dell’aria.</w:t>
      </w:r>
    </w:p>
    <w:p w14:paraId="31D3037F" w14:textId="0739DF47" w:rsidR="00300924" w:rsidRDefault="00300924" w:rsidP="00263540">
      <w:pPr>
        <w:pStyle w:val="NoSpacing"/>
        <w:jc w:val="both"/>
        <w:rPr>
          <w:rFonts w:cs="Arial"/>
        </w:rPr>
      </w:pPr>
    </w:p>
    <w:p w14:paraId="7A45471E" w14:textId="77777777" w:rsidR="002C5802" w:rsidRDefault="002C5802" w:rsidP="00300924">
      <w:pPr>
        <w:pStyle w:val="NoSpacing"/>
        <w:jc w:val="both"/>
        <w:rPr>
          <w:rFonts w:cs="Arial"/>
          <w:u w:val="single"/>
        </w:rPr>
      </w:pPr>
    </w:p>
    <w:p w14:paraId="27CADC8E" w14:textId="77777777" w:rsidR="002C5802" w:rsidRDefault="002C5802" w:rsidP="00300924">
      <w:pPr>
        <w:pStyle w:val="NoSpacing"/>
        <w:jc w:val="both"/>
        <w:rPr>
          <w:rFonts w:cs="Arial"/>
          <w:u w:val="single"/>
        </w:rPr>
      </w:pPr>
    </w:p>
    <w:p w14:paraId="2DE542BA" w14:textId="77777777" w:rsidR="002C5802" w:rsidRDefault="002C5802" w:rsidP="00300924">
      <w:pPr>
        <w:pStyle w:val="NoSpacing"/>
        <w:jc w:val="both"/>
        <w:rPr>
          <w:rFonts w:cs="Arial"/>
          <w:u w:val="single"/>
        </w:rPr>
      </w:pPr>
    </w:p>
    <w:p w14:paraId="3357BAAB" w14:textId="2C7C0C01" w:rsidR="00300924" w:rsidRPr="00DD686D" w:rsidRDefault="00300924" w:rsidP="00300924">
      <w:pPr>
        <w:pStyle w:val="NoSpacing"/>
        <w:jc w:val="both"/>
        <w:rPr>
          <w:rFonts w:cs="Arial"/>
          <w:u w:val="single"/>
        </w:rPr>
      </w:pPr>
      <w:r>
        <w:rPr>
          <w:rFonts w:cs="Arial"/>
          <w:u w:val="single"/>
        </w:rPr>
        <w:t>Scheda WLAN BRP069A78</w:t>
      </w:r>
    </w:p>
    <w:p w14:paraId="0494993D" w14:textId="4F3DB488" w:rsidR="00300924" w:rsidRDefault="00300924" w:rsidP="00300924">
      <w:pPr>
        <w:pStyle w:val="NoSpacing"/>
        <w:jc w:val="both"/>
        <w:rPr>
          <w:rFonts w:cs="Arial"/>
        </w:rPr>
      </w:pPr>
      <w:r w:rsidRPr="00381BD8">
        <w:rPr>
          <w:rFonts w:cs="Arial"/>
        </w:rPr>
        <w:t>WL</w:t>
      </w:r>
      <w:r>
        <w:rPr>
          <w:rFonts w:cs="Arial"/>
        </w:rPr>
        <w:t>AN</w:t>
      </w:r>
      <w:r w:rsidRPr="00381BD8">
        <w:rPr>
          <w:rFonts w:cs="Arial"/>
        </w:rPr>
        <w:t xml:space="preserve"> adapter per la gestione via APP dell’unità Altherma </w:t>
      </w:r>
      <w:r>
        <w:rPr>
          <w:rFonts w:cs="Arial"/>
        </w:rPr>
        <w:t xml:space="preserve">3 </w:t>
      </w:r>
      <w:r w:rsidRPr="00381BD8">
        <w:rPr>
          <w:rFonts w:cs="Arial"/>
        </w:rPr>
        <w:t>con</w:t>
      </w:r>
      <w:r>
        <w:rPr>
          <w:rFonts w:cs="Arial"/>
        </w:rPr>
        <w:t xml:space="preserve"> </w:t>
      </w:r>
      <w:r w:rsidRPr="00381BD8">
        <w:rPr>
          <w:rFonts w:cs="Arial"/>
        </w:rPr>
        <w:t>possibilità di controllo e monitoraggio anche da remoto via Cloud.</w:t>
      </w:r>
      <w:r>
        <w:rPr>
          <w:rFonts w:cs="Arial"/>
        </w:rPr>
        <w:t xml:space="preserve"> </w:t>
      </w:r>
      <w:r w:rsidRPr="00381BD8">
        <w:rPr>
          <w:rFonts w:cs="Arial"/>
        </w:rPr>
        <w:t>Necessario BRC1H in ambiente per il controllo della temperatura via</w:t>
      </w:r>
      <w:r>
        <w:rPr>
          <w:rFonts w:cs="Arial"/>
        </w:rPr>
        <w:t xml:space="preserve"> </w:t>
      </w:r>
      <w:r w:rsidRPr="00381BD8">
        <w:rPr>
          <w:rFonts w:cs="Arial"/>
        </w:rPr>
        <w:t>APP.</w:t>
      </w:r>
    </w:p>
    <w:p w14:paraId="53C7678A" w14:textId="77777777" w:rsidR="00300924" w:rsidRDefault="00300924" w:rsidP="00300924">
      <w:pPr>
        <w:pStyle w:val="NoSpacing"/>
        <w:jc w:val="both"/>
        <w:rPr>
          <w:rFonts w:cs="Arial"/>
          <w:u w:val="single"/>
        </w:rPr>
      </w:pPr>
    </w:p>
    <w:p w14:paraId="23DC03AF" w14:textId="77777777" w:rsidR="00300924" w:rsidRPr="00132E07" w:rsidRDefault="00300924" w:rsidP="00300924">
      <w:pPr>
        <w:pStyle w:val="NoSpacing"/>
        <w:jc w:val="both"/>
        <w:rPr>
          <w:rFonts w:cs="Arial"/>
          <w:u w:val="single"/>
        </w:rPr>
      </w:pPr>
      <w:r w:rsidRPr="00132E07">
        <w:rPr>
          <w:rFonts w:cs="Arial"/>
          <w:u w:val="single"/>
        </w:rPr>
        <w:t>DCOM Gateway per Altherma versione I/O</w:t>
      </w:r>
    </w:p>
    <w:p w14:paraId="4A860F4A" w14:textId="77777777" w:rsidR="00300924" w:rsidRDefault="00300924" w:rsidP="00300924">
      <w:pPr>
        <w:pStyle w:val="NoSpacing"/>
        <w:jc w:val="both"/>
        <w:rPr>
          <w:rFonts w:cs="Arial"/>
        </w:rPr>
      </w:pPr>
      <w:r>
        <w:rPr>
          <w:rFonts w:cs="Arial"/>
        </w:rPr>
        <w:t>I</w:t>
      </w:r>
      <w:r w:rsidRPr="00132E07">
        <w:rPr>
          <w:rFonts w:cs="Arial"/>
        </w:rPr>
        <w:t>nclude, oltre alla porta RS485 per connessione Modbus</w:t>
      </w:r>
      <w:r>
        <w:rPr>
          <w:rFonts w:cs="Arial"/>
        </w:rPr>
        <w:t xml:space="preserve"> tramite BMS esterno</w:t>
      </w:r>
      <w:r w:rsidRPr="00132E07">
        <w:rPr>
          <w:rFonts w:cs="Arial"/>
        </w:rPr>
        <w:t>, anche contatti di ingresso e uscita per la gestione e segnalazione dello stato di funzionamento</w:t>
      </w:r>
      <w:r>
        <w:rPr>
          <w:rFonts w:cs="Arial"/>
        </w:rPr>
        <w:t>.</w:t>
      </w:r>
    </w:p>
    <w:p w14:paraId="14056500" w14:textId="77777777" w:rsidR="00300924" w:rsidRPr="0047309C" w:rsidRDefault="00300924" w:rsidP="00300924">
      <w:pPr>
        <w:pStyle w:val="NoSpacing"/>
        <w:jc w:val="both"/>
        <w:rPr>
          <w:rFonts w:cs="Arial"/>
        </w:rPr>
      </w:pPr>
      <w:r>
        <w:rPr>
          <w:rFonts w:cs="Arial"/>
        </w:rPr>
        <w:t>Scheda di interfaccia con EKCC-W per una gestione in cascata di più macchine in batteria</w:t>
      </w:r>
    </w:p>
    <w:p w14:paraId="087490A5" w14:textId="7ADDBA44" w:rsidR="00300924" w:rsidRDefault="00300924" w:rsidP="00263540">
      <w:pPr>
        <w:pStyle w:val="NoSpacing"/>
        <w:jc w:val="both"/>
        <w:rPr>
          <w:rFonts w:cs="Arial"/>
        </w:rPr>
      </w:pPr>
    </w:p>
    <w:p w14:paraId="550DE57A" w14:textId="77777777" w:rsidR="00300924" w:rsidRPr="00DD686D" w:rsidRDefault="00300924" w:rsidP="00300924">
      <w:pPr>
        <w:spacing w:after="0"/>
        <w:jc w:val="both"/>
        <w:rPr>
          <w:rFonts w:cs="Arial"/>
          <w:u w:val="single"/>
        </w:rPr>
      </w:pPr>
      <w:r w:rsidRPr="00DD686D">
        <w:rPr>
          <w:rFonts w:cs="Arial"/>
          <w:u w:val="single"/>
        </w:rPr>
        <w:t>S</w:t>
      </w:r>
      <w:r>
        <w:rPr>
          <w:rFonts w:cs="Arial"/>
          <w:u w:val="single"/>
        </w:rPr>
        <w:t>cheda di comunicazione EKRP1AHT</w:t>
      </w:r>
    </w:p>
    <w:p w14:paraId="21B1EE6D" w14:textId="793223AC" w:rsidR="00300924" w:rsidRDefault="00300924" w:rsidP="00300924">
      <w:pPr>
        <w:spacing w:after="0"/>
        <w:jc w:val="both"/>
        <w:rPr>
          <w:rFonts w:cs="Arial"/>
        </w:rPr>
      </w:pPr>
      <w:r w:rsidRPr="00DD686D">
        <w:rPr>
          <w:rFonts w:cs="Arial"/>
        </w:rPr>
        <w:t>Per l’utilizzo della funzione di limitazione dei consumi tramite quattro input digitali.</w:t>
      </w:r>
    </w:p>
    <w:p w14:paraId="138F77B2" w14:textId="77777777" w:rsidR="002C5802" w:rsidRDefault="002C5802" w:rsidP="00300924">
      <w:pPr>
        <w:spacing w:after="0"/>
        <w:jc w:val="both"/>
        <w:rPr>
          <w:rFonts w:cs="Arial"/>
        </w:rPr>
      </w:pPr>
    </w:p>
    <w:p w14:paraId="1AF60E80" w14:textId="77777777" w:rsidR="00300924" w:rsidRPr="00E715B2" w:rsidRDefault="00300924" w:rsidP="00300924">
      <w:pPr>
        <w:pStyle w:val="NoSpacing"/>
        <w:jc w:val="both"/>
        <w:rPr>
          <w:rFonts w:cs="Arial"/>
          <w:u w:val="single"/>
        </w:rPr>
      </w:pPr>
      <w:r w:rsidRPr="00E715B2">
        <w:rPr>
          <w:rFonts w:cs="Arial"/>
          <w:u w:val="single"/>
        </w:rPr>
        <w:t>Contatore elettrico K.ECELMETV (monofase) o K.ECELMETW (trifase)</w:t>
      </w:r>
    </w:p>
    <w:p w14:paraId="6C97083C" w14:textId="77777777" w:rsidR="00300924" w:rsidRDefault="00300924" w:rsidP="00300924">
      <w:pPr>
        <w:pStyle w:val="NoSpacing"/>
        <w:jc w:val="both"/>
        <w:rPr>
          <w:rFonts w:cs="Arial"/>
        </w:rPr>
      </w:pPr>
      <w:r>
        <w:rPr>
          <w:rFonts w:cs="Arial"/>
        </w:rPr>
        <w:t>Ideale per l’abbinamento ad un sistema fotovoltaico. Permette di adattare l’assorbimento elettrico della pompa di calore alla potenza immessa in rete dall’impianto fotovoltaico.</w:t>
      </w:r>
    </w:p>
    <w:p w14:paraId="273FC8FA" w14:textId="3907BD39" w:rsidR="00300924" w:rsidRDefault="00300924" w:rsidP="00263540">
      <w:pPr>
        <w:pStyle w:val="NoSpacing"/>
        <w:jc w:val="both"/>
        <w:rPr>
          <w:rFonts w:cs="Arial"/>
        </w:rPr>
      </w:pPr>
      <w:r>
        <w:rPr>
          <w:rFonts w:cs="Arial"/>
        </w:rPr>
        <w:t>Permette il monitoraggio e consumi elettrici.</w:t>
      </w:r>
    </w:p>
    <w:p w14:paraId="4A9EFC97" w14:textId="705E7486" w:rsidR="00263540" w:rsidRDefault="00263540" w:rsidP="00263540">
      <w:pPr>
        <w:pStyle w:val="NoSpacing"/>
        <w:jc w:val="both"/>
        <w:rPr>
          <w:rFonts w:cs="Arial"/>
        </w:rPr>
      </w:pPr>
    </w:p>
    <w:p w14:paraId="5F9677AE" w14:textId="77777777" w:rsidR="00A21123" w:rsidRPr="006B2BC3" w:rsidRDefault="00A21123" w:rsidP="00A21123">
      <w:pPr>
        <w:pStyle w:val="NoSpacing"/>
        <w:jc w:val="both"/>
        <w:rPr>
          <w:rFonts w:cs="Arial"/>
        </w:rPr>
      </w:pPr>
      <w:r w:rsidRPr="006B2BC3">
        <w:rPr>
          <w:rFonts w:cs="Arial"/>
          <w:u w:val="single"/>
        </w:rPr>
        <w:t>Filtro defangatore magnetico:</w:t>
      </w:r>
      <w:r w:rsidRPr="006B2BC3">
        <w:rPr>
          <w:rFonts w:cs="Arial"/>
        </w:rPr>
        <w:t xml:space="preserve"> a protezione dei componenti idraulici interni, ne garantisce maggiore durata e affidabilità.</w:t>
      </w:r>
    </w:p>
    <w:p w14:paraId="72A92FAA" w14:textId="77777777" w:rsidR="00A21123" w:rsidRPr="00DD686D" w:rsidRDefault="00A21123" w:rsidP="00263540">
      <w:pPr>
        <w:pStyle w:val="NoSpacing"/>
        <w:jc w:val="both"/>
        <w:rPr>
          <w:rFonts w:cs="Arial"/>
        </w:rPr>
      </w:pPr>
    </w:p>
    <w:p w14:paraId="5D980358" w14:textId="77777777" w:rsidR="00863B1C" w:rsidRDefault="00863B1C" w:rsidP="00B55AB2">
      <w:pPr>
        <w:pStyle w:val="NoSpacing"/>
        <w:jc w:val="both"/>
        <w:rPr>
          <w:rFonts w:cs="Arial"/>
          <w:highlight w:val="lightGray"/>
        </w:rPr>
      </w:pPr>
    </w:p>
    <w:p w14:paraId="57920F1E" w14:textId="77777777" w:rsidR="00B55AB2" w:rsidRPr="006217D6" w:rsidRDefault="00B55AB2" w:rsidP="00B55AB2">
      <w:pPr>
        <w:pStyle w:val="NoSpacing"/>
        <w:jc w:val="both"/>
        <w:rPr>
          <w:rFonts w:cs="Arial"/>
        </w:rPr>
      </w:pPr>
    </w:p>
    <w:p w14:paraId="0881D1AE" w14:textId="77777777" w:rsidR="006217D6" w:rsidRPr="006217D6" w:rsidRDefault="006217D6" w:rsidP="00B55AB2">
      <w:pPr>
        <w:pStyle w:val="NoSpacing"/>
        <w:jc w:val="both"/>
        <w:rPr>
          <w:rFonts w:cs="Arial"/>
        </w:rPr>
      </w:pPr>
    </w:p>
    <w:p w14:paraId="7755BE2C" w14:textId="77777777" w:rsidR="00AB4B7A" w:rsidRPr="00995F55" w:rsidRDefault="00AB4B7A" w:rsidP="007D0F42">
      <w:pPr>
        <w:pStyle w:val="NoSpacing"/>
        <w:rPr>
          <w:rFonts w:cs="Arial"/>
        </w:rPr>
      </w:pPr>
    </w:p>
    <w:sectPr w:rsidR="00AB4B7A" w:rsidRPr="00995F55" w:rsidSect="000A20EB">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7F547" w14:textId="77777777" w:rsidR="00BB5DA7" w:rsidRDefault="00BB5DA7" w:rsidP="00101A12">
      <w:pPr>
        <w:spacing w:after="0" w:line="240" w:lineRule="auto"/>
      </w:pPr>
      <w:r>
        <w:separator/>
      </w:r>
    </w:p>
  </w:endnote>
  <w:endnote w:type="continuationSeparator" w:id="0">
    <w:p w14:paraId="2011BDA0" w14:textId="77777777" w:rsidR="00BB5DA7" w:rsidRDefault="00BB5DA7" w:rsidP="00101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02B6E" w14:textId="77777777" w:rsidR="00BB5DA7" w:rsidRDefault="00BB5DA7" w:rsidP="00101A12">
      <w:pPr>
        <w:spacing w:after="0" w:line="240" w:lineRule="auto"/>
      </w:pPr>
      <w:r>
        <w:separator/>
      </w:r>
    </w:p>
  </w:footnote>
  <w:footnote w:type="continuationSeparator" w:id="0">
    <w:p w14:paraId="1EF2E697" w14:textId="77777777" w:rsidR="00BB5DA7" w:rsidRDefault="00BB5DA7" w:rsidP="00101A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56618"/>
    <w:multiLevelType w:val="hybridMultilevel"/>
    <w:tmpl w:val="FAD68B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2C18A4"/>
    <w:multiLevelType w:val="hybridMultilevel"/>
    <w:tmpl w:val="D62E603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C437B8A"/>
    <w:multiLevelType w:val="hybridMultilevel"/>
    <w:tmpl w:val="846A6F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CE387E"/>
    <w:multiLevelType w:val="hybridMultilevel"/>
    <w:tmpl w:val="E82C67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5609C1"/>
    <w:multiLevelType w:val="hybridMultilevel"/>
    <w:tmpl w:val="A88A5C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2241473"/>
    <w:multiLevelType w:val="hybridMultilevel"/>
    <w:tmpl w:val="6492CE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8255B5D"/>
    <w:multiLevelType w:val="hybridMultilevel"/>
    <w:tmpl w:val="B54C9E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4"/>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F4E"/>
    <w:rsid w:val="0001175A"/>
    <w:rsid w:val="00020365"/>
    <w:rsid w:val="00035DF6"/>
    <w:rsid w:val="0004755E"/>
    <w:rsid w:val="00056E2B"/>
    <w:rsid w:val="00066159"/>
    <w:rsid w:val="000729AD"/>
    <w:rsid w:val="0008288A"/>
    <w:rsid w:val="0008665F"/>
    <w:rsid w:val="000A20EB"/>
    <w:rsid w:val="000A3019"/>
    <w:rsid w:val="000A437B"/>
    <w:rsid w:val="000A6788"/>
    <w:rsid w:val="000B2683"/>
    <w:rsid w:val="000B3661"/>
    <w:rsid w:val="000B7273"/>
    <w:rsid w:val="000F079F"/>
    <w:rsid w:val="00101A12"/>
    <w:rsid w:val="00112BDE"/>
    <w:rsid w:val="00121968"/>
    <w:rsid w:val="00151569"/>
    <w:rsid w:val="00194EB3"/>
    <w:rsid w:val="00195CE0"/>
    <w:rsid w:val="00196454"/>
    <w:rsid w:val="00197B13"/>
    <w:rsid w:val="001B4F04"/>
    <w:rsid w:val="001C4971"/>
    <w:rsid w:val="001D7576"/>
    <w:rsid w:val="001E2DA4"/>
    <w:rsid w:val="001F121C"/>
    <w:rsid w:val="001F50FC"/>
    <w:rsid w:val="00206BB3"/>
    <w:rsid w:val="00223603"/>
    <w:rsid w:val="00225A67"/>
    <w:rsid w:val="00225B79"/>
    <w:rsid w:val="00233EAD"/>
    <w:rsid w:val="00263540"/>
    <w:rsid w:val="00264C55"/>
    <w:rsid w:val="0027533A"/>
    <w:rsid w:val="002A277C"/>
    <w:rsid w:val="002A50D9"/>
    <w:rsid w:val="002A5A83"/>
    <w:rsid w:val="002B76D7"/>
    <w:rsid w:val="002C42D4"/>
    <w:rsid w:val="002C5802"/>
    <w:rsid w:val="002D1F47"/>
    <w:rsid w:val="002E0B28"/>
    <w:rsid w:val="002E1777"/>
    <w:rsid w:val="002F35CB"/>
    <w:rsid w:val="00300899"/>
    <w:rsid w:val="00300924"/>
    <w:rsid w:val="003209C1"/>
    <w:rsid w:val="003258C3"/>
    <w:rsid w:val="003463FC"/>
    <w:rsid w:val="003541EB"/>
    <w:rsid w:val="003570E2"/>
    <w:rsid w:val="00366AF6"/>
    <w:rsid w:val="00382E08"/>
    <w:rsid w:val="00386371"/>
    <w:rsid w:val="003B4014"/>
    <w:rsid w:val="003C6F4E"/>
    <w:rsid w:val="003D001B"/>
    <w:rsid w:val="003E27F1"/>
    <w:rsid w:val="003E74C3"/>
    <w:rsid w:val="003F025B"/>
    <w:rsid w:val="003F5AAE"/>
    <w:rsid w:val="00401C5F"/>
    <w:rsid w:val="004148F5"/>
    <w:rsid w:val="00416E30"/>
    <w:rsid w:val="00420B09"/>
    <w:rsid w:val="00423B4B"/>
    <w:rsid w:val="0042759C"/>
    <w:rsid w:val="0043472E"/>
    <w:rsid w:val="004429DC"/>
    <w:rsid w:val="0044661B"/>
    <w:rsid w:val="00451732"/>
    <w:rsid w:val="00461B5E"/>
    <w:rsid w:val="00472D48"/>
    <w:rsid w:val="00482EFA"/>
    <w:rsid w:val="004949DF"/>
    <w:rsid w:val="00497442"/>
    <w:rsid w:val="004A2360"/>
    <w:rsid w:val="004A4754"/>
    <w:rsid w:val="004A79A0"/>
    <w:rsid w:val="004B1DE0"/>
    <w:rsid w:val="004C1415"/>
    <w:rsid w:val="004C4457"/>
    <w:rsid w:val="004C721E"/>
    <w:rsid w:val="004D2615"/>
    <w:rsid w:val="004E1874"/>
    <w:rsid w:val="004E4942"/>
    <w:rsid w:val="004E59AE"/>
    <w:rsid w:val="0050543E"/>
    <w:rsid w:val="0053454A"/>
    <w:rsid w:val="00550DB0"/>
    <w:rsid w:val="00552DD3"/>
    <w:rsid w:val="00553C0F"/>
    <w:rsid w:val="00563CB3"/>
    <w:rsid w:val="00564679"/>
    <w:rsid w:val="0059256F"/>
    <w:rsid w:val="0059709C"/>
    <w:rsid w:val="005A549A"/>
    <w:rsid w:val="005B106D"/>
    <w:rsid w:val="005E01B6"/>
    <w:rsid w:val="005E693E"/>
    <w:rsid w:val="005E7188"/>
    <w:rsid w:val="00601E1C"/>
    <w:rsid w:val="0060200D"/>
    <w:rsid w:val="00614FD6"/>
    <w:rsid w:val="006217D6"/>
    <w:rsid w:val="006312AF"/>
    <w:rsid w:val="00637020"/>
    <w:rsid w:val="00663E62"/>
    <w:rsid w:val="0066781A"/>
    <w:rsid w:val="00680E8A"/>
    <w:rsid w:val="0068650C"/>
    <w:rsid w:val="00696024"/>
    <w:rsid w:val="006A4FA5"/>
    <w:rsid w:val="006B2BC3"/>
    <w:rsid w:val="006E7A59"/>
    <w:rsid w:val="006F3959"/>
    <w:rsid w:val="006F4C3A"/>
    <w:rsid w:val="00711980"/>
    <w:rsid w:val="007305A1"/>
    <w:rsid w:val="00735A8B"/>
    <w:rsid w:val="00736A02"/>
    <w:rsid w:val="00777E67"/>
    <w:rsid w:val="00785FEC"/>
    <w:rsid w:val="00787AA3"/>
    <w:rsid w:val="00790FC5"/>
    <w:rsid w:val="00796C40"/>
    <w:rsid w:val="007C707A"/>
    <w:rsid w:val="007D0F42"/>
    <w:rsid w:val="007E2BDC"/>
    <w:rsid w:val="007F4863"/>
    <w:rsid w:val="007F59D4"/>
    <w:rsid w:val="00802593"/>
    <w:rsid w:val="008075AD"/>
    <w:rsid w:val="00815128"/>
    <w:rsid w:val="00832004"/>
    <w:rsid w:val="00851B9A"/>
    <w:rsid w:val="00855299"/>
    <w:rsid w:val="00863B1C"/>
    <w:rsid w:val="00892313"/>
    <w:rsid w:val="008926AA"/>
    <w:rsid w:val="008A01D2"/>
    <w:rsid w:val="008A114E"/>
    <w:rsid w:val="008A1BCA"/>
    <w:rsid w:val="008A2662"/>
    <w:rsid w:val="008A4D25"/>
    <w:rsid w:val="008A71EA"/>
    <w:rsid w:val="008D21B7"/>
    <w:rsid w:val="008D6525"/>
    <w:rsid w:val="008E3F8F"/>
    <w:rsid w:val="008F2B0B"/>
    <w:rsid w:val="008F3C9C"/>
    <w:rsid w:val="00907D75"/>
    <w:rsid w:val="00925DB1"/>
    <w:rsid w:val="009339D5"/>
    <w:rsid w:val="00936572"/>
    <w:rsid w:val="00942C37"/>
    <w:rsid w:val="009457B8"/>
    <w:rsid w:val="00946229"/>
    <w:rsid w:val="00990354"/>
    <w:rsid w:val="00995F55"/>
    <w:rsid w:val="00996648"/>
    <w:rsid w:val="00996776"/>
    <w:rsid w:val="009A228D"/>
    <w:rsid w:val="009B7988"/>
    <w:rsid w:val="009C6561"/>
    <w:rsid w:val="009D0D31"/>
    <w:rsid w:val="009D35A6"/>
    <w:rsid w:val="009E2EED"/>
    <w:rsid w:val="009E619E"/>
    <w:rsid w:val="009F1591"/>
    <w:rsid w:val="00A01EDF"/>
    <w:rsid w:val="00A05D07"/>
    <w:rsid w:val="00A0653D"/>
    <w:rsid w:val="00A06900"/>
    <w:rsid w:val="00A21123"/>
    <w:rsid w:val="00A55DE7"/>
    <w:rsid w:val="00A5697E"/>
    <w:rsid w:val="00A57A97"/>
    <w:rsid w:val="00A75E46"/>
    <w:rsid w:val="00A75F1C"/>
    <w:rsid w:val="00A83CEE"/>
    <w:rsid w:val="00A84139"/>
    <w:rsid w:val="00AA14F4"/>
    <w:rsid w:val="00AB010C"/>
    <w:rsid w:val="00AB4B7A"/>
    <w:rsid w:val="00AF6A9B"/>
    <w:rsid w:val="00B02B6C"/>
    <w:rsid w:val="00B33EAE"/>
    <w:rsid w:val="00B507FD"/>
    <w:rsid w:val="00B55AB2"/>
    <w:rsid w:val="00B57AAB"/>
    <w:rsid w:val="00B6326A"/>
    <w:rsid w:val="00B65AE3"/>
    <w:rsid w:val="00B702B5"/>
    <w:rsid w:val="00B7257F"/>
    <w:rsid w:val="00B8618E"/>
    <w:rsid w:val="00B92F15"/>
    <w:rsid w:val="00B94AD1"/>
    <w:rsid w:val="00BB31EC"/>
    <w:rsid w:val="00BB4323"/>
    <w:rsid w:val="00BB5DA7"/>
    <w:rsid w:val="00BE520D"/>
    <w:rsid w:val="00C11340"/>
    <w:rsid w:val="00C12CD2"/>
    <w:rsid w:val="00C15D07"/>
    <w:rsid w:val="00C52FAC"/>
    <w:rsid w:val="00C54EC1"/>
    <w:rsid w:val="00C60F4A"/>
    <w:rsid w:val="00C74D29"/>
    <w:rsid w:val="00C9083F"/>
    <w:rsid w:val="00C96F4C"/>
    <w:rsid w:val="00CA43F3"/>
    <w:rsid w:val="00CF17EF"/>
    <w:rsid w:val="00CF2D8A"/>
    <w:rsid w:val="00D07415"/>
    <w:rsid w:val="00D1575D"/>
    <w:rsid w:val="00D16E5B"/>
    <w:rsid w:val="00D21C33"/>
    <w:rsid w:val="00D37E21"/>
    <w:rsid w:val="00D43124"/>
    <w:rsid w:val="00D45B67"/>
    <w:rsid w:val="00D60F30"/>
    <w:rsid w:val="00D7330F"/>
    <w:rsid w:val="00D84E98"/>
    <w:rsid w:val="00D9440D"/>
    <w:rsid w:val="00DA37E3"/>
    <w:rsid w:val="00DA71BB"/>
    <w:rsid w:val="00DD686D"/>
    <w:rsid w:val="00DF3E29"/>
    <w:rsid w:val="00E05ADD"/>
    <w:rsid w:val="00E12327"/>
    <w:rsid w:val="00E26287"/>
    <w:rsid w:val="00E264DE"/>
    <w:rsid w:val="00E432C3"/>
    <w:rsid w:val="00E442E1"/>
    <w:rsid w:val="00E44731"/>
    <w:rsid w:val="00E477A3"/>
    <w:rsid w:val="00E601A6"/>
    <w:rsid w:val="00E715B2"/>
    <w:rsid w:val="00E76DB6"/>
    <w:rsid w:val="00EA5264"/>
    <w:rsid w:val="00EB3F2D"/>
    <w:rsid w:val="00EB5A8A"/>
    <w:rsid w:val="00EC065C"/>
    <w:rsid w:val="00ED1572"/>
    <w:rsid w:val="00F03244"/>
    <w:rsid w:val="00F03997"/>
    <w:rsid w:val="00F121EF"/>
    <w:rsid w:val="00F254D4"/>
    <w:rsid w:val="00F3531E"/>
    <w:rsid w:val="00F47A02"/>
    <w:rsid w:val="00F566F5"/>
    <w:rsid w:val="00F77AF1"/>
    <w:rsid w:val="00FA0CC0"/>
    <w:rsid w:val="00FD653D"/>
    <w:rsid w:val="00FE024D"/>
    <w:rsid w:val="00FE1EC9"/>
    <w:rsid w:val="00FE6DF2"/>
    <w:rsid w:val="00FF0B0A"/>
    <w:rsid w:val="00FF1AAF"/>
    <w:rsid w:val="00FF3929"/>
    <w:rsid w:val="00FF7EE9"/>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A97FA22"/>
  <w15:docId w15:val="{7E40362D-47C9-449D-9681-85988D727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20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D0F42"/>
    <w:pPr>
      <w:spacing w:after="0" w:line="240" w:lineRule="auto"/>
    </w:pPr>
  </w:style>
  <w:style w:type="character" w:customStyle="1" w:styleId="apple-converted-space">
    <w:name w:val="apple-converted-space"/>
    <w:basedOn w:val="DefaultParagraphFont"/>
    <w:rsid w:val="0059709C"/>
  </w:style>
  <w:style w:type="paragraph" w:styleId="Header">
    <w:name w:val="header"/>
    <w:basedOn w:val="Normal"/>
    <w:link w:val="HeaderChar"/>
    <w:uiPriority w:val="99"/>
    <w:unhideWhenUsed/>
    <w:rsid w:val="00101A12"/>
    <w:pPr>
      <w:tabs>
        <w:tab w:val="center" w:pos="4819"/>
        <w:tab w:val="right" w:pos="9638"/>
      </w:tabs>
      <w:spacing w:after="0" w:line="240" w:lineRule="auto"/>
    </w:pPr>
  </w:style>
  <w:style w:type="character" w:customStyle="1" w:styleId="HeaderChar">
    <w:name w:val="Header Char"/>
    <w:basedOn w:val="DefaultParagraphFont"/>
    <w:link w:val="Header"/>
    <w:uiPriority w:val="99"/>
    <w:rsid w:val="00101A12"/>
  </w:style>
  <w:style w:type="paragraph" w:styleId="Footer">
    <w:name w:val="footer"/>
    <w:basedOn w:val="Normal"/>
    <w:link w:val="FooterChar"/>
    <w:uiPriority w:val="99"/>
    <w:unhideWhenUsed/>
    <w:rsid w:val="00101A12"/>
    <w:pPr>
      <w:tabs>
        <w:tab w:val="center" w:pos="4819"/>
        <w:tab w:val="right" w:pos="9638"/>
      </w:tabs>
      <w:spacing w:after="0" w:line="240" w:lineRule="auto"/>
    </w:pPr>
  </w:style>
  <w:style w:type="character" w:customStyle="1" w:styleId="FooterChar">
    <w:name w:val="Footer Char"/>
    <w:basedOn w:val="DefaultParagraphFont"/>
    <w:link w:val="Footer"/>
    <w:uiPriority w:val="99"/>
    <w:rsid w:val="00101A12"/>
  </w:style>
  <w:style w:type="paragraph" w:styleId="Revision">
    <w:name w:val="Revision"/>
    <w:hidden/>
    <w:uiPriority w:val="99"/>
    <w:semiHidden/>
    <w:rsid w:val="00223603"/>
    <w:pPr>
      <w:spacing w:after="0" w:line="240" w:lineRule="auto"/>
    </w:pPr>
  </w:style>
  <w:style w:type="character" w:styleId="CommentReference">
    <w:name w:val="annotation reference"/>
    <w:basedOn w:val="DefaultParagraphFont"/>
    <w:uiPriority w:val="99"/>
    <w:semiHidden/>
    <w:unhideWhenUsed/>
    <w:rsid w:val="00223603"/>
    <w:rPr>
      <w:sz w:val="16"/>
      <w:szCs w:val="16"/>
    </w:rPr>
  </w:style>
  <w:style w:type="paragraph" w:styleId="CommentText">
    <w:name w:val="annotation text"/>
    <w:basedOn w:val="Normal"/>
    <w:link w:val="CommentTextChar"/>
    <w:uiPriority w:val="99"/>
    <w:semiHidden/>
    <w:unhideWhenUsed/>
    <w:rsid w:val="00223603"/>
    <w:pPr>
      <w:spacing w:line="240" w:lineRule="auto"/>
    </w:pPr>
    <w:rPr>
      <w:sz w:val="20"/>
      <w:szCs w:val="20"/>
    </w:rPr>
  </w:style>
  <w:style w:type="character" w:customStyle="1" w:styleId="CommentTextChar">
    <w:name w:val="Comment Text Char"/>
    <w:basedOn w:val="DefaultParagraphFont"/>
    <w:link w:val="CommentText"/>
    <w:uiPriority w:val="99"/>
    <w:semiHidden/>
    <w:rsid w:val="00223603"/>
    <w:rPr>
      <w:sz w:val="20"/>
      <w:szCs w:val="20"/>
    </w:rPr>
  </w:style>
  <w:style w:type="paragraph" w:styleId="CommentSubject">
    <w:name w:val="annotation subject"/>
    <w:basedOn w:val="CommentText"/>
    <w:next w:val="CommentText"/>
    <w:link w:val="CommentSubjectChar"/>
    <w:uiPriority w:val="99"/>
    <w:semiHidden/>
    <w:unhideWhenUsed/>
    <w:rsid w:val="00223603"/>
    <w:rPr>
      <w:b/>
      <w:bCs/>
    </w:rPr>
  </w:style>
  <w:style w:type="character" w:customStyle="1" w:styleId="CommentSubjectChar">
    <w:name w:val="Comment Subject Char"/>
    <w:basedOn w:val="CommentTextChar"/>
    <w:link w:val="CommentSubject"/>
    <w:uiPriority w:val="99"/>
    <w:semiHidden/>
    <w:rsid w:val="00223603"/>
    <w:rPr>
      <w:b/>
      <w:bCs/>
      <w:sz w:val="20"/>
      <w:szCs w:val="20"/>
    </w:rPr>
  </w:style>
  <w:style w:type="paragraph" w:styleId="BalloonText">
    <w:name w:val="Balloon Text"/>
    <w:basedOn w:val="Normal"/>
    <w:link w:val="BalloonTextChar"/>
    <w:uiPriority w:val="99"/>
    <w:semiHidden/>
    <w:unhideWhenUsed/>
    <w:rsid w:val="002236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6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58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4EF23-EE91-4CF5-893F-F60DF1CAB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1274</Words>
  <Characters>7268</Characters>
  <Application>Microsoft Office Word</Application>
  <DocSecurity>0</DocSecurity>
  <Lines>60</Lines>
  <Paragraphs>17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pc28</dc:creator>
  <cp:keywords/>
  <dc:description/>
  <cp:lastModifiedBy>Luca Cabini</cp:lastModifiedBy>
  <cp:revision>19</cp:revision>
  <cp:lastPrinted>2017-03-23T09:32:00Z</cp:lastPrinted>
  <dcterms:created xsi:type="dcterms:W3CDTF">2021-10-08T15:12:00Z</dcterms:created>
  <dcterms:modified xsi:type="dcterms:W3CDTF">2021-12-09T11:07:00Z</dcterms:modified>
</cp:coreProperties>
</file>